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F69A0C" w14:textId="77777777" w:rsidR="00001312" w:rsidRPr="00001312" w:rsidRDefault="00001312" w:rsidP="00001312">
      <w:pPr>
        <w:jc w:val="center"/>
        <w:rPr>
          <w:rFonts w:ascii="Tahoma" w:hAnsi="Tahoma"/>
          <w:b/>
          <w:sz w:val="32"/>
          <w:szCs w:val="32"/>
        </w:rPr>
      </w:pPr>
      <w:r w:rsidRPr="00001312">
        <w:rPr>
          <w:rFonts w:ascii="Tahoma" w:hAnsi="Tahoma"/>
          <w:b/>
          <w:sz w:val="32"/>
          <w:szCs w:val="32"/>
        </w:rPr>
        <w:t>Esther – Queen of Destiny</w:t>
      </w:r>
    </w:p>
    <w:p w14:paraId="57130832" w14:textId="550736B7" w:rsidR="000C2C89" w:rsidRDefault="000C2C89" w:rsidP="000C2C89">
      <w:pPr>
        <w:jc w:val="center"/>
        <w:rPr>
          <w:rFonts w:ascii="Tahoma" w:hAnsi="Tahoma"/>
          <w:sz w:val="20"/>
          <w:szCs w:val="20"/>
        </w:rPr>
      </w:pPr>
      <w:proofErr w:type="spellStart"/>
      <w:r>
        <w:rPr>
          <w:rFonts w:ascii="Tahoma" w:hAnsi="Tahoma"/>
          <w:sz w:val="20"/>
          <w:szCs w:val="20"/>
        </w:rPr>
        <w:t>Whatshan</w:t>
      </w:r>
      <w:proofErr w:type="spellEnd"/>
      <w:r>
        <w:rPr>
          <w:rFonts w:ascii="Tahoma" w:hAnsi="Tahoma"/>
          <w:sz w:val="20"/>
          <w:szCs w:val="20"/>
        </w:rPr>
        <w:t xml:space="preserve"> Lake </w:t>
      </w:r>
      <w:r w:rsidRPr="00001312">
        <w:rPr>
          <w:rFonts w:ascii="Tahoma" w:hAnsi="Tahoma"/>
          <w:sz w:val="20"/>
          <w:szCs w:val="20"/>
        </w:rPr>
        <w:t>20</w:t>
      </w:r>
      <w:r>
        <w:rPr>
          <w:rFonts w:ascii="Tahoma" w:hAnsi="Tahoma"/>
          <w:sz w:val="20"/>
          <w:szCs w:val="20"/>
        </w:rPr>
        <w:t xml:space="preserve">19 Bible Marking Notes – Bro Nathan Lewis - Study </w:t>
      </w:r>
      <w:r>
        <w:rPr>
          <w:rFonts w:ascii="Tahoma" w:hAnsi="Tahoma"/>
          <w:sz w:val="20"/>
          <w:szCs w:val="20"/>
        </w:rPr>
        <w:t>2</w:t>
      </w:r>
    </w:p>
    <w:p w14:paraId="6D42A8E9" w14:textId="77777777" w:rsidR="00001312" w:rsidRDefault="00001312" w:rsidP="00001312">
      <w:pPr>
        <w:jc w:val="center"/>
        <w:rPr>
          <w:rFonts w:ascii="Tahoma" w:hAnsi="Tahoma"/>
          <w:sz w:val="20"/>
          <w:szCs w:val="20"/>
        </w:rPr>
      </w:pPr>
    </w:p>
    <w:p w14:paraId="3656DCB3" w14:textId="22355A4C" w:rsidR="006B1447" w:rsidRDefault="006B1447" w:rsidP="006B1447">
      <w:pPr>
        <w:rPr>
          <w:rFonts w:ascii="Tahoma" w:hAnsi="Tahoma"/>
          <w:b/>
          <w:sz w:val="20"/>
          <w:szCs w:val="20"/>
          <w:u w:val="single"/>
        </w:rPr>
      </w:pPr>
      <w:r>
        <w:rPr>
          <w:rFonts w:ascii="Tahoma" w:hAnsi="Tahoma"/>
          <w:b/>
          <w:sz w:val="20"/>
          <w:szCs w:val="20"/>
          <w:u w:val="single"/>
        </w:rPr>
        <w:t>2v1-4</w:t>
      </w:r>
      <w:r w:rsidRPr="004D6930">
        <w:rPr>
          <w:rFonts w:ascii="Tahoma" w:hAnsi="Tahoma"/>
          <w:b/>
          <w:sz w:val="20"/>
          <w:szCs w:val="20"/>
          <w:u w:val="single"/>
        </w:rPr>
        <w:t xml:space="preserve"> – The </w:t>
      </w:r>
      <w:r>
        <w:rPr>
          <w:rFonts w:ascii="Tahoma" w:hAnsi="Tahoma"/>
          <w:b/>
          <w:sz w:val="20"/>
          <w:szCs w:val="20"/>
          <w:u w:val="single"/>
        </w:rPr>
        <w:t>King’s Decree</w:t>
      </w:r>
    </w:p>
    <w:p w14:paraId="3D5D98A4" w14:textId="73D5D8E4" w:rsidR="006B1447" w:rsidRDefault="006B1447" w:rsidP="006B1447">
      <w:pPr>
        <w:rPr>
          <w:rFonts w:ascii="Tahoma" w:hAnsi="Tahoma"/>
          <w:sz w:val="16"/>
          <w:szCs w:val="16"/>
        </w:rPr>
      </w:pPr>
      <w:r>
        <w:rPr>
          <w:rFonts w:ascii="Tahoma" w:hAnsi="Tahoma"/>
          <w:sz w:val="16"/>
          <w:szCs w:val="16"/>
        </w:rPr>
        <w:t>v1 - “</w:t>
      </w:r>
      <w:r>
        <w:rPr>
          <w:rFonts w:ascii="Tahoma" w:hAnsi="Tahoma"/>
          <w:b/>
          <w:sz w:val="16"/>
          <w:szCs w:val="16"/>
        </w:rPr>
        <w:t>After these things</w:t>
      </w:r>
      <w:r>
        <w:rPr>
          <w:rFonts w:ascii="Tahoma" w:hAnsi="Tahoma"/>
          <w:sz w:val="16"/>
          <w:szCs w:val="16"/>
        </w:rPr>
        <w:t>” – Comparing 1v3,2v16 and taking into account the 12 months of v12, this is around 3 years after Chapter 1. Historically this is explained by Xerxes off fighting the Greeks for 3 years (BC 483-480). Defeated at the Battle of Salamis (Sept 29</w:t>
      </w:r>
      <w:r w:rsidRPr="006B1447">
        <w:rPr>
          <w:rFonts w:ascii="Tahoma" w:hAnsi="Tahoma"/>
          <w:sz w:val="16"/>
          <w:szCs w:val="16"/>
          <w:vertAlign w:val="superscript"/>
        </w:rPr>
        <w:t>th</w:t>
      </w:r>
      <w:r>
        <w:rPr>
          <w:rFonts w:ascii="Tahoma" w:hAnsi="Tahoma"/>
          <w:sz w:val="16"/>
          <w:szCs w:val="16"/>
        </w:rPr>
        <w:t>, 480BC) and now returns to address the issue of the deposed Queen!</w:t>
      </w:r>
    </w:p>
    <w:p w14:paraId="6DEEA760" w14:textId="2BE95FBF" w:rsidR="006B1447" w:rsidRDefault="006B1447" w:rsidP="006B1447">
      <w:pPr>
        <w:rPr>
          <w:rFonts w:ascii="Tahoma" w:hAnsi="Tahoma"/>
          <w:sz w:val="16"/>
          <w:szCs w:val="16"/>
        </w:rPr>
      </w:pPr>
      <w:r>
        <w:rPr>
          <w:rFonts w:ascii="Tahoma" w:hAnsi="Tahoma"/>
          <w:sz w:val="16"/>
          <w:szCs w:val="16"/>
        </w:rPr>
        <w:t>v1 – “</w:t>
      </w:r>
      <w:r w:rsidRPr="006B1447">
        <w:rPr>
          <w:rFonts w:ascii="Tahoma" w:hAnsi="Tahoma"/>
          <w:b/>
          <w:sz w:val="16"/>
          <w:szCs w:val="16"/>
        </w:rPr>
        <w:t>he remembered</w:t>
      </w:r>
      <w:r>
        <w:rPr>
          <w:rFonts w:ascii="Tahoma" w:hAnsi="Tahoma"/>
          <w:sz w:val="16"/>
          <w:szCs w:val="16"/>
        </w:rPr>
        <w:t>” – Tinge of regret, like God felt for Ephraim (</w:t>
      </w:r>
      <w:proofErr w:type="spellStart"/>
      <w:r>
        <w:rPr>
          <w:rFonts w:ascii="Tahoma" w:hAnsi="Tahoma"/>
          <w:sz w:val="16"/>
          <w:szCs w:val="16"/>
        </w:rPr>
        <w:t>Jer</w:t>
      </w:r>
      <w:proofErr w:type="spellEnd"/>
      <w:r>
        <w:rPr>
          <w:rFonts w:ascii="Tahoma" w:hAnsi="Tahoma"/>
          <w:sz w:val="16"/>
          <w:szCs w:val="16"/>
        </w:rPr>
        <w:t xml:space="preserve"> 31v20). Would God’s purpose fail because of Israel’s rejection? (Rom 4v14) No, he would seek a bride by faith from the Gentiles (Acts 13v46,II Cor 11v2)</w:t>
      </w:r>
    </w:p>
    <w:p w14:paraId="6F01E964" w14:textId="1377D2B8" w:rsidR="006B1447" w:rsidRDefault="006B1447" w:rsidP="006B1447">
      <w:pPr>
        <w:rPr>
          <w:rFonts w:ascii="Tahoma" w:hAnsi="Tahoma"/>
          <w:sz w:val="16"/>
          <w:szCs w:val="16"/>
        </w:rPr>
      </w:pPr>
      <w:r>
        <w:rPr>
          <w:rFonts w:ascii="Tahoma" w:hAnsi="Tahoma"/>
          <w:sz w:val="16"/>
          <w:szCs w:val="16"/>
        </w:rPr>
        <w:t>v2 – “</w:t>
      </w:r>
      <w:r>
        <w:rPr>
          <w:rFonts w:ascii="Tahoma" w:hAnsi="Tahoma"/>
          <w:b/>
          <w:sz w:val="16"/>
          <w:szCs w:val="16"/>
        </w:rPr>
        <w:t>The King’s servants</w:t>
      </w:r>
      <w:r>
        <w:rPr>
          <w:rFonts w:ascii="Tahoma" w:hAnsi="Tahoma"/>
          <w:sz w:val="16"/>
          <w:szCs w:val="16"/>
        </w:rPr>
        <w:t xml:space="preserve">” = The angels who </w:t>
      </w:r>
      <w:proofErr w:type="gramStart"/>
      <w:r>
        <w:rPr>
          <w:rFonts w:ascii="Tahoma" w:hAnsi="Tahoma"/>
          <w:sz w:val="16"/>
          <w:szCs w:val="16"/>
        </w:rPr>
        <w:t>are  his</w:t>
      </w:r>
      <w:proofErr w:type="gramEnd"/>
      <w:r>
        <w:rPr>
          <w:rFonts w:ascii="Tahoma" w:hAnsi="Tahoma"/>
          <w:sz w:val="16"/>
          <w:szCs w:val="16"/>
        </w:rPr>
        <w:t xml:space="preserve"> ministers! (Psalm 103v21)</w:t>
      </w:r>
    </w:p>
    <w:p w14:paraId="76DB9184" w14:textId="7D81EC6F" w:rsidR="006B1447" w:rsidRDefault="006B1447" w:rsidP="006B1447">
      <w:pPr>
        <w:rPr>
          <w:rFonts w:ascii="Tahoma" w:hAnsi="Tahoma"/>
          <w:sz w:val="16"/>
          <w:szCs w:val="16"/>
        </w:rPr>
      </w:pPr>
      <w:r>
        <w:rPr>
          <w:rFonts w:ascii="Tahoma" w:hAnsi="Tahoma"/>
          <w:sz w:val="16"/>
          <w:szCs w:val="16"/>
        </w:rPr>
        <w:t>v2 – “</w:t>
      </w:r>
      <w:r>
        <w:rPr>
          <w:rFonts w:ascii="Tahoma" w:hAnsi="Tahoma"/>
          <w:b/>
          <w:sz w:val="16"/>
          <w:szCs w:val="16"/>
        </w:rPr>
        <w:t>fair young virgins”</w:t>
      </w:r>
      <w:r>
        <w:rPr>
          <w:rFonts w:ascii="Tahoma" w:hAnsi="Tahoma"/>
          <w:sz w:val="16"/>
          <w:szCs w:val="16"/>
        </w:rPr>
        <w:t xml:space="preserve"> – The 144,000 of Rev 14v4. Although “virgins” are typically thought of as female, this group includes males and females – all who have not been “defiled by women” – the pollution of the Jezebel system.</w:t>
      </w:r>
    </w:p>
    <w:p w14:paraId="78555A9B" w14:textId="5DCF9FB7" w:rsidR="006B1447" w:rsidRDefault="006B1447" w:rsidP="006B1447">
      <w:pPr>
        <w:rPr>
          <w:rFonts w:ascii="Tahoma" w:hAnsi="Tahoma"/>
          <w:sz w:val="16"/>
          <w:szCs w:val="16"/>
        </w:rPr>
      </w:pPr>
      <w:r>
        <w:rPr>
          <w:rFonts w:ascii="Tahoma" w:hAnsi="Tahoma"/>
          <w:sz w:val="16"/>
          <w:szCs w:val="16"/>
        </w:rPr>
        <w:t>v3 – “</w:t>
      </w:r>
      <w:r w:rsidR="00F324BA">
        <w:rPr>
          <w:rFonts w:ascii="Tahoma" w:hAnsi="Tahoma"/>
          <w:b/>
          <w:sz w:val="16"/>
          <w:szCs w:val="16"/>
        </w:rPr>
        <w:t xml:space="preserve">the house of the women” – </w:t>
      </w:r>
      <w:r w:rsidR="00F324BA">
        <w:rPr>
          <w:rFonts w:ascii="Tahoma" w:hAnsi="Tahoma"/>
          <w:sz w:val="16"/>
          <w:szCs w:val="16"/>
        </w:rPr>
        <w:t>Symbol of ecclesia where we have a time of preparation before going into the King’s house!</w:t>
      </w:r>
    </w:p>
    <w:p w14:paraId="012F29D8" w14:textId="5AE62536" w:rsidR="00F324BA" w:rsidRDefault="00F324BA" w:rsidP="006B1447">
      <w:pPr>
        <w:rPr>
          <w:rFonts w:ascii="Tahoma" w:hAnsi="Tahoma"/>
          <w:sz w:val="16"/>
          <w:szCs w:val="16"/>
        </w:rPr>
      </w:pPr>
      <w:r>
        <w:rPr>
          <w:rFonts w:ascii="Tahoma" w:hAnsi="Tahoma"/>
          <w:sz w:val="16"/>
          <w:szCs w:val="16"/>
        </w:rPr>
        <w:t>v3 – “</w:t>
      </w:r>
      <w:r>
        <w:rPr>
          <w:rFonts w:ascii="Tahoma" w:hAnsi="Tahoma"/>
          <w:b/>
          <w:sz w:val="16"/>
          <w:szCs w:val="16"/>
        </w:rPr>
        <w:t xml:space="preserve">things for purification” – </w:t>
      </w:r>
      <w:r>
        <w:rPr>
          <w:rFonts w:ascii="Tahoma" w:hAnsi="Tahoma"/>
          <w:sz w:val="16"/>
          <w:szCs w:val="16"/>
        </w:rPr>
        <w:t>RSV – “Ointments” Lit – “Rubbing” Alluded to in I John 2v27 three times as the anointing of the teaching of God’s Word which we need to daily rub into our skin to absorb its message, and thus be purified (I John 3v3)</w:t>
      </w:r>
    </w:p>
    <w:p w14:paraId="4A2E73D7" w14:textId="3B6D1817" w:rsidR="00F324BA" w:rsidRPr="00F324BA" w:rsidRDefault="00F324BA" w:rsidP="006B1447">
      <w:pPr>
        <w:rPr>
          <w:rFonts w:ascii="Tahoma" w:hAnsi="Tahoma"/>
          <w:sz w:val="16"/>
          <w:szCs w:val="16"/>
        </w:rPr>
      </w:pPr>
      <w:r>
        <w:rPr>
          <w:rFonts w:ascii="Tahoma" w:hAnsi="Tahoma"/>
          <w:sz w:val="16"/>
          <w:szCs w:val="16"/>
        </w:rPr>
        <w:t xml:space="preserve">v4 </w:t>
      </w:r>
      <w:proofErr w:type="gramStart"/>
      <w:r>
        <w:rPr>
          <w:rFonts w:ascii="Tahoma" w:hAnsi="Tahoma"/>
          <w:sz w:val="16"/>
          <w:szCs w:val="16"/>
        </w:rPr>
        <w:t>–“</w:t>
      </w:r>
      <w:proofErr w:type="spellStart"/>
      <w:proofErr w:type="gramEnd"/>
      <w:r>
        <w:rPr>
          <w:rFonts w:ascii="Tahoma" w:hAnsi="Tahoma"/>
          <w:b/>
          <w:sz w:val="16"/>
          <w:szCs w:val="16"/>
        </w:rPr>
        <w:t>pleaseth</w:t>
      </w:r>
      <w:proofErr w:type="spellEnd"/>
      <w:r>
        <w:rPr>
          <w:rFonts w:ascii="Tahoma" w:hAnsi="Tahoma"/>
          <w:b/>
          <w:sz w:val="16"/>
          <w:szCs w:val="16"/>
        </w:rPr>
        <w:t xml:space="preserve"> the King” - </w:t>
      </w:r>
      <w:r>
        <w:rPr>
          <w:rFonts w:ascii="Tahoma" w:hAnsi="Tahoma"/>
          <w:sz w:val="16"/>
          <w:szCs w:val="16"/>
        </w:rPr>
        <w:t xml:space="preserve"> Clearly Esther was to replace Vashti because of her faith, without which it is impossible to please Him (Heb 11v6, Rom 8v8) It is all about pleasing the King (I Cor 12v18)</w:t>
      </w:r>
    </w:p>
    <w:p w14:paraId="1541BCA3" w14:textId="77777777" w:rsidR="00F02C91" w:rsidRDefault="00F02C91" w:rsidP="004D6930">
      <w:pPr>
        <w:rPr>
          <w:rFonts w:ascii="Tahoma" w:hAnsi="Tahoma"/>
          <w:sz w:val="16"/>
          <w:szCs w:val="16"/>
        </w:rPr>
      </w:pPr>
    </w:p>
    <w:p w14:paraId="613CCD26" w14:textId="31C2FEB2" w:rsidR="00F324BA" w:rsidRDefault="00F324BA" w:rsidP="00F324BA">
      <w:pPr>
        <w:rPr>
          <w:rFonts w:ascii="Tahoma" w:hAnsi="Tahoma"/>
          <w:b/>
          <w:sz w:val="20"/>
          <w:szCs w:val="20"/>
          <w:u w:val="single"/>
        </w:rPr>
      </w:pPr>
      <w:r>
        <w:rPr>
          <w:rFonts w:ascii="Tahoma" w:hAnsi="Tahoma"/>
          <w:b/>
          <w:sz w:val="20"/>
          <w:szCs w:val="20"/>
          <w:u w:val="single"/>
        </w:rPr>
        <w:t>2v5-7</w:t>
      </w:r>
      <w:r w:rsidRPr="004D6930">
        <w:rPr>
          <w:rFonts w:ascii="Tahoma" w:hAnsi="Tahoma"/>
          <w:b/>
          <w:sz w:val="20"/>
          <w:szCs w:val="20"/>
          <w:u w:val="single"/>
        </w:rPr>
        <w:t xml:space="preserve">– The </w:t>
      </w:r>
      <w:r>
        <w:rPr>
          <w:rFonts w:ascii="Tahoma" w:hAnsi="Tahoma"/>
          <w:b/>
          <w:sz w:val="20"/>
          <w:szCs w:val="20"/>
          <w:u w:val="single"/>
        </w:rPr>
        <w:t>Introduction of Mordecai and Esther</w:t>
      </w:r>
    </w:p>
    <w:p w14:paraId="749709A9" w14:textId="3F28850C" w:rsidR="00F324BA" w:rsidRDefault="00F324BA" w:rsidP="00F324BA">
      <w:pPr>
        <w:rPr>
          <w:rFonts w:ascii="Tahoma" w:hAnsi="Tahoma"/>
          <w:sz w:val="16"/>
          <w:szCs w:val="16"/>
        </w:rPr>
      </w:pPr>
      <w:r>
        <w:rPr>
          <w:rFonts w:ascii="Tahoma" w:hAnsi="Tahoma"/>
          <w:sz w:val="16"/>
          <w:szCs w:val="16"/>
        </w:rPr>
        <w:t>v5 - “</w:t>
      </w:r>
      <w:r>
        <w:rPr>
          <w:rFonts w:ascii="Tahoma" w:hAnsi="Tahoma"/>
          <w:b/>
          <w:sz w:val="16"/>
          <w:szCs w:val="16"/>
        </w:rPr>
        <w:t>a certain Jew</w:t>
      </w:r>
      <w:r>
        <w:rPr>
          <w:rFonts w:ascii="Tahoma" w:hAnsi="Tahoma"/>
          <w:sz w:val="16"/>
          <w:szCs w:val="16"/>
        </w:rPr>
        <w:t>” – A term of contemp</w:t>
      </w:r>
      <w:r w:rsidR="00154B16">
        <w:rPr>
          <w:rFonts w:ascii="Tahoma" w:hAnsi="Tahoma"/>
          <w:sz w:val="16"/>
          <w:szCs w:val="16"/>
        </w:rPr>
        <w:t>t! (</w:t>
      </w:r>
      <w:proofErr w:type="spellStart"/>
      <w:r w:rsidR="00154B16">
        <w:rPr>
          <w:rFonts w:ascii="Tahoma" w:hAnsi="Tahoma"/>
          <w:sz w:val="16"/>
          <w:szCs w:val="16"/>
        </w:rPr>
        <w:t>Neh</w:t>
      </w:r>
      <w:proofErr w:type="spellEnd"/>
      <w:r w:rsidR="00154B16">
        <w:rPr>
          <w:rFonts w:ascii="Tahoma" w:hAnsi="Tahoma"/>
          <w:sz w:val="16"/>
          <w:szCs w:val="16"/>
        </w:rPr>
        <w:t xml:space="preserve"> 4v1-2) But this man is in the palace because of his undeniable personal integrity!</w:t>
      </w:r>
    </w:p>
    <w:p w14:paraId="31385A2D" w14:textId="4EED69D2" w:rsidR="00154B16" w:rsidRDefault="008177E7" w:rsidP="00F324BA">
      <w:pPr>
        <w:rPr>
          <w:rFonts w:ascii="Tahoma" w:hAnsi="Tahoma"/>
          <w:sz w:val="16"/>
          <w:szCs w:val="16"/>
        </w:rPr>
      </w:pPr>
      <w:r>
        <w:rPr>
          <w:rFonts w:ascii="Tahoma" w:hAnsi="Tahoma"/>
          <w:sz w:val="16"/>
          <w:szCs w:val="16"/>
        </w:rPr>
        <w:t>v</w:t>
      </w:r>
      <w:r w:rsidR="00154B16">
        <w:rPr>
          <w:rFonts w:ascii="Tahoma" w:hAnsi="Tahoma"/>
          <w:sz w:val="16"/>
          <w:szCs w:val="16"/>
        </w:rPr>
        <w:t>5 – “</w:t>
      </w:r>
      <w:r w:rsidR="00154B16">
        <w:rPr>
          <w:rFonts w:ascii="Tahoma" w:hAnsi="Tahoma"/>
          <w:b/>
          <w:sz w:val="16"/>
          <w:szCs w:val="16"/>
        </w:rPr>
        <w:t xml:space="preserve">Mordecai” – </w:t>
      </w:r>
      <w:r w:rsidR="00154B16">
        <w:rPr>
          <w:rFonts w:ascii="Tahoma" w:hAnsi="Tahoma"/>
          <w:sz w:val="16"/>
          <w:szCs w:val="16"/>
        </w:rPr>
        <w:t>Heb – “little man” and Heb for “certain” is “</w:t>
      </w:r>
      <w:proofErr w:type="spellStart"/>
      <w:r w:rsidR="00154B16">
        <w:rPr>
          <w:rFonts w:ascii="Tahoma" w:hAnsi="Tahoma"/>
          <w:sz w:val="16"/>
          <w:szCs w:val="16"/>
        </w:rPr>
        <w:t>Ish</w:t>
      </w:r>
      <w:proofErr w:type="spellEnd"/>
      <w:r w:rsidR="00154B16">
        <w:rPr>
          <w:rFonts w:ascii="Tahoma" w:hAnsi="Tahoma"/>
          <w:sz w:val="16"/>
          <w:szCs w:val="16"/>
        </w:rPr>
        <w:t xml:space="preserve">” – “mighty </w:t>
      </w:r>
      <w:r w:rsidR="008D096A">
        <w:rPr>
          <w:rFonts w:ascii="Tahoma" w:hAnsi="Tahoma"/>
          <w:sz w:val="16"/>
          <w:szCs w:val="16"/>
        </w:rPr>
        <w:t>man”, so literally “a mighty man</w:t>
      </w:r>
      <w:r w:rsidR="00154B16">
        <w:rPr>
          <w:rFonts w:ascii="Tahoma" w:hAnsi="Tahoma"/>
          <w:sz w:val="16"/>
          <w:szCs w:val="16"/>
        </w:rPr>
        <w:t>, a Jew, called a little man”</w:t>
      </w:r>
      <w:r w:rsidR="008D096A">
        <w:rPr>
          <w:rFonts w:ascii="Tahoma" w:hAnsi="Tahoma"/>
          <w:sz w:val="16"/>
          <w:szCs w:val="16"/>
        </w:rPr>
        <w:t xml:space="preserve">! Our Lord Jesus Christ in type –The Son of God’s right hand! (Psalm 80v17). </w:t>
      </w:r>
    </w:p>
    <w:p w14:paraId="19B852C7" w14:textId="241EA058" w:rsidR="008D096A" w:rsidRDefault="008177E7" w:rsidP="00F324BA">
      <w:pPr>
        <w:rPr>
          <w:rFonts w:ascii="Tahoma" w:hAnsi="Tahoma"/>
          <w:sz w:val="16"/>
          <w:szCs w:val="16"/>
        </w:rPr>
      </w:pPr>
      <w:r>
        <w:rPr>
          <w:rFonts w:ascii="Tahoma" w:hAnsi="Tahoma"/>
          <w:sz w:val="16"/>
          <w:szCs w:val="16"/>
        </w:rPr>
        <w:t>v</w:t>
      </w:r>
      <w:r w:rsidR="008D096A">
        <w:rPr>
          <w:rFonts w:ascii="Tahoma" w:hAnsi="Tahoma"/>
          <w:sz w:val="16"/>
          <w:szCs w:val="16"/>
        </w:rPr>
        <w:t>6 – “</w:t>
      </w:r>
      <w:r w:rsidR="008D096A">
        <w:rPr>
          <w:rFonts w:ascii="Tahoma" w:hAnsi="Tahoma"/>
          <w:b/>
          <w:sz w:val="16"/>
          <w:szCs w:val="16"/>
        </w:rPr>
        <w:t>Who”</w:t>
      </w:r>
      <w:r w:rsidR="008D096A">
        <w:rPr>
          <w:rFonts w:ascii="Tahoma" w:hAnsi="Tahoma"/>
          <w:sz w:val="16"/>
          <w:szCs w:val="16"/>
        </w:rPr>
        <w:t xml:space="preserve"> – Heb can apply to Kish which would allow 3-4 generations to span the years since Jeconiah’s captivity (around 598BC)</w:t>
      </w:r>
      <w:r w:rsidR="005A1935">
        <w:rPr>
          <w:rFonts w:ascii="Tahoma" w:hAnsi="Tahoma"/>
          <w:sz w:val="16"/>
          <w:szCs w:val="16"/>
        </w:rPr>
        <w:t xml:space="preserve">. Jeconiah’s captivity were the good figs of </w:t>
      </w:r>
      <w:proofErr w:type="spellStart"/>
      <w:r w:rsidR="005A1935">
        <w:rPr>
          <w:rFonts w:ascii="Tahoma" w:hAnsi="Tahoma"/>
          <w:sz w:val="16"/>
          <w:szCs w:val="16"/>
        </w:rPr>
        <w:t>Jer</w:t>
      </w:r>
      <w:proofErr w:type="spellEnd"/>
      <w:r w:rsidR="005A1935">
        <w:rPr>
          <w:rFonts w:ascii="Tahoma" w:hAnsi="Tahoma"/>
          <w:sz w:val="16"/>
          <w:szCs w:val="16"/>
        </w:rPr>
        <w:t xml:space="preserve"> 24v1-7 whom God would give a heart to know him! Same captivity as Ezekiel.</w:t>
      </w:r>
    </w:p>
    <w:p w14:paraId="4D02AF3E" w14:textId="48D98C3A" w:rsidR="005A1935" w:rsidRDefault="00DC1DC0" w:rsidP="00F324BA">
      <w:pPr>
        <w:rPr>
          <w:rFonts w:ascii="Tahoma" w:hAnsi="Tahoma"/>
          <w:sz w:val="16"/>
          <w:szCs w:val="16"/>
        </w:rPr>
      </w:pPr>
      <w:r>
        <w:rPr>
          <w:rFonts w:ascii="Tahoma" w:hAnsi="Tahoma"/>
          <w:sz w:val="16"/>
          <w:szCs w:val="16"/>
        </w:rPr>
        <w:t>v</w:t>
      </w:r>
      <w:r w:rsidR="005A1935">
        <w:rPr>
          <w:rFonts w:ascii="Tahoma" w:hAnsi="Tahoma"/>
          <w:sz w:val="16"/>
          <w:szCs w:val="16"/>
        </w:rPr>
        <w:t>7 – “</w:t>
      </w:r>
      <w:r w:rsidR="005A1935" w:rsidRPr="00DC1DC0">
        <w:rPr>
          <w:rFonts w:ascii="Tahoma" w:hAnsi="Tahoma"/>
          <w:b/>
          <w:sz w:val="16"/>
          <w:szCs w:val="16"/>
        </w:rPr>
        <w:t>Hadassah</w:t>
      </w:r>
      <w:r w:rsidR="005A1935">
        <w:rPr>
          <w:rFonts w:ascii="Tahoma" w:hAnsi="Tahoma"/>
          <w:sz w:val="16"/>
          <w:szCs w:val="16"/>
        </w:rPr>
        <w:t xml:space="preserve">” – Hebrew name - “Myrtle” Compare </w:t>
      </w:r>
      <w:proofErr w:type="spellStart"/>
      <w:r w:rsidR="005A1935">
        <w:rPr>
          <w:rFonts w:ascii="Tahoma" w:hAnsi="Tahoma"/>
          <w:sz w:val="16"/>
          <w:szCs w:val="16"/>
        </w:rPr>
        <w:t>Neh</w:t>
      </w:r>
      <w:proofErr w:type="spellEnd"/>
      <w:r w:rsidR="005A1935">
        <w:rPr>
          <w:rFonts w:ascii="Tahoma" w:hAnsi="Tahoma"/>
          <w:sz w:val="16"/>
          <w:szCs w:val="16"/>
        </w:rPr>
        <w:t xml:space="preserve"> 8v15, </w:t>
      </w:r>
      <w:proofErr w:type="spellStart"/>
      <w:r w:rsidR="005A1935">
        <w:rPr>
          <w:rFonts w:ascii="Tahoma" w:hAnsi="Tahoma"/>
          <w:sz w:val="16"/>
          <w:szCs w:val="16"/>
        </w:rPr>
        <w:t>Zech</w:t>
      </w:r>
      <w:proofErr w:type="spellEnd"/>
      <w:r w:rsidR="005A1935">
        <w:rPr>
          <w:rFonts w:ascii="Tahoma" w:hAnsi="Tahoma"/>
          <w:sz w:val="16"/>
          <w:szCs w:val="16"/>
        </w:rPr>
        <w:t xml:space="preserve"> 1v8-12,17, 14v16, Isa 41v19, 55v13 – Symbol of revived Israel dwelling in the Kingdom at rest. Esther is therefore a type of the revived resurrected nation of Israel – Spiritual Israel rather than natural. Vashti’s spiritual replacement</w:t>
      </w:r>
    </w:p>
    <w:p w14:paraId="601793E3" w14:textId="411FEA60" w:rsidR="005A1935" w:rsidRDefault="00DC1DC0" w:rsidP="00F324BA">
      <w:pPr>
        <w:rPr>
          <w:rFonts w:ascii="Tahoma" w:hAnsi="Tahoma"/>
          <w:sz w:val="16"/>
          <w:szCs w:val="16"/>
        </w:rPr>
      </w:pPr>
      <w:r>
        <w:rPr>
          <w:rFonts w:ascii="Tahoma" w:hAnsi="Tahoma"/>
          <w:sz w:val="16"/>
          <w:szCs w:val="16"/>
        </w:rPr>
        <w:t>v</w:t>
      </w:r>
      <w:r w:rsidR="005A1935">
        <w:rPr>
          <w:rFonts w:ascii="Tahoma" w:hAnsi="Tahoma"/>
          <w:sz w:val="16"/>
          <w:szCs w:val="16"/>
        </w:rPr>
        <w:t>7 – “</w:t>
      </w:r>
      <w:r w:rsidR="005A1935" w:rsidRPr="00DC1DC0">
        <w:rPr>
          <w:rFonts w:ascii="Tahoma" w:hAnsi="Tahoma"/>
          <w:b/>
          <w:sz w:val="16"/>
          <w:szCs w:val="16"/>
        </w:rPr>
        <w:t>Esther</w:t>
      </w:r>
      <w:r w:rsidR="005A1935">
        <w:rPr>
          <w:rFonts w:ascii="Tahoma" w:hAnsi="Tahoma"/>
          <w:sz w:val="16"/>
          <w:szCs w:val="16"/>
        </w:rPr>
        <w:t>” – Persian name - Either means “Star” - representing the faithful nation like stars for multitude (Gen 15v5) “Hadassah that is Esther” has numerical value of 1152 = 12x12x8! (Spiritual Israel perfected by Christ!)</w:t>
      </w:r>
      <w:r>
        <w:rPr>
          <w:rFonts w:ascii="Tahoma" w:hAnsi="Tahoma"/>
          <w:sz w:val="16"/>
          <w:szCs w:val="16"/>
        </w:rPr>
        <w:t xml:space="preserve"> OR means “hidden” as in 2v10,20, I John 3v1-2 Col 3v3!</w:t>
      </w:r>
    </w:p>
    <w:p w14:paraId="5CE56B54" w14:textId="31197C26" w:rsidR="00DC1DC0" w:rsidRDefault="00DC1DC0" w:rsidP="00F324BA">
      <w:pPr>
        <w:rPr>
          <w:rFonts w:ascii="Tahoma" w:hAnsi="Tahoma"/>
          <w:sz w:val="16"/>
          <w:szCs w:val="16"/>
        </w:rPr>
      </w:pPr>
      <w:r>
        <w:rPr>
          <w:rFonts w:ascii="Tahoma" w:hAnsi="Tahoma"/>
          <w:sz w:val="16"/>
          <w:szCs w:val="16"/>
        </w:rPr>
        <w:t>v7 – “</w:t>
      </w:r>
      <w:r w:rsidRPr="00DC1DC0">
        <w:rPr>
          <w:rFonts w:ascii="Tahoma" w:hAnsi="Tahoma"/>
          <w:b/>
          <w:sz w:val="16"/>
          <w:szCs w:val="16"/>
        </w:rPr>
        <w:t>had neither father nor mother</w:t>
      </w:r>
      <w:r>
        <w:rPr>
          <w:rFonts w:ascii="Tahoma" w:hAnsi="Tahoma"/>
          <w:sz w:val="16"/>
          <w:szCs w:val="16"/>
        </w:rPr>
        <w:t>” – Not true v15! But introduced as a spiritual orphan (Rom 8v15) and member of Melchizedek priesthood (Heb 7v3) who have severed earthly relationships (Matt 19v29) and abandoned their earthly family to obtain the King’s house (Psalm 45v10)</w:t>
      </w:r>
    </w:p>
    <w:p w14:paraId="7D52B8E2" w14:textId="768CD510" w:rsidR="00DC1DC0" w:rsidRDefault="00DC1DC0" w:rsidP="00F324BA">
      <w:pPr>
        <w:rPr>
          <w:rFonts w:ascii="Tahoma" w:hAnsi="Tahoma"/>
          <w:sz w:val="16"/>
          <w:szCs w:val="16"/>
        </w:rPr>
      </w:pPr>
      <w:r>
        <w:rPr>
          <w:rFonts w:ascii="Tahoma" w:hAnsi="Tahoma"/>
          <w:sz w:val="16"/>
          <w:szCs w:val="16"/>
        </w:rPr>
        <w:t>v7 – “</w:t>
      </w:r>
      <w:r w:rsidRPr="00DC1DC0">
        <w:rPr>
          <w:rFonts w:ascii="Tahoma" w:hAnsi="Tahoma"/>
          <w:b/>
          <w:sz w:val="16"/>
          <w:szCs w:val="16"/>
        </w:rPr>
        <w:t>fair and beautiful</w:t>
      </w:r>
      <w:r>
        <w:rPr>
          <w:rFonts w:ascii="Tahoma" w:hAnsi="Tahoma"/>
          <w:sz w:val="16"/>
          <w:szCs w:val="16"/>
        </w:rPr>
        <w:t>” –Type of the bride! (Eph 5v27)</w:t>
      </w:r>
    </w:p>
    <w:p w14:paraId="330FCF1E" w14:textId="77777777" w:rsidR="00DC1DC0" w:rsidRDefault="00DC1DC0" w:rsidP="00F324BA">
      <w:pPr>
        <w:rPr>
          <w:rFonts w:ascii="Tahoma" w:hAnsi="Tahoma"/>
          <w:sz w:val="16"/>
          <w:szCs w:val="16"/>
        </w:rPr>
      </w:pPr>
    </w:p>
    <w:p w14:paraId="3F32098F" w14:textId="36F80373" w:rsidR="00A44251" w:rsidRDefault="00A44251" w:rsidP="00A44251">
      <w:pPr>
        <w:rPr>
          <w:rFonts w:ascii="Tahoma" w:hAnsi="Tahoma"/>
          <w:b/>
          <w:sz w:val="20"/>
          <w:szCs w:val="20"/>
          <w:u w:val="single"/>
        </w:rPr>
      </w:pPr>
      <w:r>
        <w:rPr>
          <w:rFonts w:ascii="Tahoma" w:hAnsi="Tahoma"/>
          <w:b/>
          <w:sz w:val="20"/>
          <w:szCs w:val="20"/>
          <w:u w:val="single"/>
        </w:rPr>
        <w:t>2v8-14</w:t>
      </w:r>
      <w:r w:rsidRPr="004D6930">
        <w:rPr>
          <w:rFonts w:ascii="Tahoma" w:hAnsi="Tahoma"/>
          <w:b/>
          <w:sz w:val="20"/>
          <w:szCs w:val="20"/>
          <w:u w:val="single"/>
        </w:rPr>
        <w:t xml:space="preserve">– The </w:t>
      </w:r>
      <w:r>
        <w:rPr>
          <w:rFonts w:ascii="Tahoma" w:hAnsi="Tahoma"/>
          <w:b/>
          <w:sz w:val="20"/>
          <w:szCs w:val="20"/>
          <w:u w:val="single"/>
        </w:rPr>
        <w:t>Preparation of the Women</w:t>
      </w:r>
    </w:p>
    <w:p w14:paraId="36CBB02A" w14:textId="6A27207A" w:rsidR="00A44251" w:rsidRDefault="00A44251" w:rsidP="00F324BA">
      <w:pPr>
        <w:rPr>
          <w:rFonts w:ascii="Tahoma" w:hAnsi="Tahoma"/>
          <w:sz w:val="16"/>
          <w:szCs w:val="16"/>
        </w:rPr>
      </w:pPr>
      <w:r>
        <w:rPr>
          <w:rFonts w:ascii="Tahoma" w:hAnsi="Tahoma"/>
          <w:sz w:val="16"/>
          <w:szCs w:val="16"/>
        </w:rPr>
        <w:t>v8 - “</w:t>
      </w:r>
      <w:r>
        <w:rPr>
          <w:rFonts w:ascii="Tahoma" w:hAnsi="Tahoma"/>
          <w:b/>
          <w:sz w:val="16"/>
          <w:szCs w:val="16"/>
        </w:rPr>
        <w:t>his decree was heard</w:t>
      </w:r>
      <w:r>
        <w:rPr>
          <w:rFonts w:ascii="Tahoma" w:hAnsi="Tahoma"/>
          <w:sz w:val="16"/>
          <w:szCs w:val="16"/>
        </w:rPr>
        <w:t>” – The worldwide call of the gospel - the invitation to a marriage feast, has been heard in every province! (Rom 10v18, Col 1v23)</w:t>
      </w:r>
    </w:p>
    <w:p w14:paraId="7A15C9CC" w14:textId="21FEDB47" w:rsidR="00A44251" w:rsidRDefault="00EB5AE6" w:rsidP="00F324BA">
      <w:pPr>
        <w:rPr>
          <w:rFonts w:ascii="Tahoma" w:hAnsi="Tahoma"/>
          <w:sz w:val="16"/>
          <w:szCs w:val="16"/>
        </w:rPr>
      </w:pPr>
      <w:r>
        <w:rPr>
          <w:rFonts w:ascii="Tahoma" w:hAnsi="Tahoma"/>
          <w:sz w:val="16"/>
          <w:szCs w:val="16"/>
        </w:rPr>
        <w:t>v9 – “</w:t>
      </w:r>
      <w:r>
        <w:rPr>
          <w:rFonts w:ascii="Tahoma" w:hAnsi="Tahoma"/>
          <w:b/>
          <w:sz w:val="16"/>
          <w:szCs w:val="16"/>
        </w:rPr>
        <w:t xml:space="preserve">obtained kindness” </w:t>
      </w:r>
      <w:r>
        <w:rPr>
          <w:rFonts w:ascii="Tahoma" w:hAnsi="Tahoma"/>
          <w:sz w:val="16"/>
          <w:szCs w:val="16"/>
        </w:rPr>
        <w:t>– The wife by grace! Occurs 7x! (v15,17, 5v2,8, 7v3, 8v5) Same as Joseph, another exile in a strange land! (Gen 39v4,21)</w:t>
      </w:r>
    </w:p>
    <w:p w14:paraId="66C84073" w14:textId="6A7B6172" w:rsidR="00EB5AE6" w:rsidRDefault="00EB5AE6" w:rsidP="00F324BA">
      <w:pPr>
        <w:rPr>
          <w:rFonts w:ascii="Tahoma" w:hAnsi="Tahoma"/>
          <w:sz w:val="16"/>
          <w:szCs w:val="16"/>
        </w:rPr>
      </w:pPr>
      <w:r>
        <w:rPr>
          <w:rFonts w:ascii="Tahoma" w:hAnsi="Tahoma"/>
          <w:sz w:val="16"/>
          <w:szCs w:val="16"/>
        </w:rPr>
        <w:t xml:space="preserve">v9 – </w:t>
      </w:r>
      <w:r>
        <w:rPr>
          <w:rFonts w:ascii="Tahoma" w:hAnsi="Tahoma"/>
          <w:b/>
          <w:sz w:val="16"/>
          <w:szCs w:val="16"/>
        </w:rPr>
        <w:t>things for purification” –</w:t>
      </w:r>
      <w:r>
        <w:rPr>
          <w:rFonts w:ascii="Tahoma" w:hAnsi="Tahoma"/>
          <w:sz w:val="16"/>
          <w:szCs w:val="16"/>
        </w:rPr>
        <w:t xml:space="preserve"> 4 things provided by ecclesia for us to be ready to meet the King – </w:t>
      </w:r>
    </w:p>
    <w:p w14:paraId="3F1DD3CB" w14:textId="68928DE9" w:rsidR="00EB5AE6" w:rsidRDefault="00EB5AE6" w:rsidP="00EB5AE6">
      <w:pPr>
        <w:pStyle w:val="ListParagraph"/>
        <w:numPr>
          <w:ilvl w:val="0"/>
          <w:numId w:val="3"/>
        </w:numPr>
        <w:rPr>
          <w:rFonts w:ascii="Tahoma" w:hAnsi="Tahoma"/>
          <w:sz w:val="16"/>
          <w:szCs w:val="16"/>
        </w:rPr>
      </w:pPr>
      <w:r w:rsidRPr="00EB5AE6">
        <w:rPr>
          <w:rFonts w:ascii="Tahoma" w:hAnsi="Tahoma"/>
          <w:sz w:val="16"/>
          <w:szCs w:val="16"/>
        </w:rPr>
        <w:t>“things for purification” elaborated on in v3,12 – Rubbing in, or anointing ourselves with oil of the Word as a daily habit. Comes first.</w:t>
      </w:r>
    </w:p>
    <w:p w14:paraId="4B581ED8" w14:textId="77777777" w:rsidR="00C15D5C" w:rsidRDefault="00C15D5C" w:rsidP="00C15D5C">
      <w:pPr>
        <w:rPr>
          <w:rFonts w:ascii="Tahoma" w:hAnsi="Tahoma"/>
          <w:sz w:val="16"/>
          <w:szCs w:val="16"/>
        </w:rPr>
      </w:pPr>
    </w:p>
    <w:p w14:paraId="73A8BF69" w14:textId="77777777" w:rsidR="00C15D5C" w:rsidRPr="00001312" w:rsidRDefault="00C15D5C" w:rsidP="00C15D5C">
      <w:pPr>
        <w:jc w:val="center"/>
        <w:rPr>
          <w:rFonts w:ascii="Tahoma" w:hAnsi="Tahoma"/>
          <w:b/>
          <w:sz w:val="32"/>
          <w:szCs w:val="32"/>
        </w:rPr>
      </w:pPr>
      <w:r w:rsidRPr="00001312">
        <w:rPr>
          <w:rFonts w:ascii="Tahoma" w:hAnsi="Tahoma"/>
          <w:b/>
          <w:sz w:val="32"/>
          <w:szCs w:val="32"/>
        </w:rPr>
        <w:t>Esther – Queen of Destiny</w:t>
      </w:r>
    </w:p>
    <w:p w14:paraId="10CAF782" w14:textId="7071405A" w:rsidR="000C2C89" w:rsidRDefault="000C2C89" w:rsidP="000C2C89">
      <w:pPr>
        <w:jc w:val="center"/>
        <w:rPr>
          <w:rFonts w:ascii="Tahoma" w:hAnsi="Tahoma"/>
          <w:sz w:val="20"/>
          <w:szCs w:val="20"/>
        </w:rPr>
      </w:pPr>
      <w:proofErr w:type="spellStart"/>
      <w:r>
        <w:rPr>
          <w:rFonts w:ascii="Tahoma" w:hAnsi="Tahoma"/>
          <w:sz w:val="20"/>
          <w:szCs w:val="20"/>
        </w:rPr>
        <w:t>Whatshan</w:t>
      </w:r>
      <w:proofErr w:type="spellEnd"/>
      <w:r>
        <w:rPr>
          <w:rFonts w:ascii="Tahoma" w:hAnsi="Tahoma"/>
          <w:sz w:val="20"/>
          <w:szCs w:val="20"/>
        </w:rPr>
        <w:t xml:space="preserve"> Lake </w:t>
      </w:r>
      <w:r w:rsidRPr="00001312">
        <w:rPr>
          <w:rFonts w:ascii="Tahoma" w:hAnsi="Tahoma"/>
          <w:sz w:val="20"/>
          <w:szCs w:val="20"/>
        </w:rPr>
        <w:t>20</w:t>
      </w:r>
      <w:r>
        <w:rPr>
          <w:rFonts w:ascii="Tahoma" w:hAnsi="Tahoma"/>
          <w:sz w:val="20"/>
          <w:szCs w:val="20"/>
        </w:rPr>
        <w:t xml:space="preserve">19 Bible Marking Notes – Bro Nathan Lewis - Study </w:t>
      </w:r>
      <w:r>
        <w:rPr>
          <w:rFonts w:ascii="Tahoma" w:hAnsi="Tahoma"/>
          <w:sz w:val="20"/>
          <w:szCs w:val="20"/>
        </w:rPr>
        <w:t>2</w:t>
      </w:r>
      <w:bookmarkStart w:id="0" w:name="_GoBack"/>
      <w:bookmarkEnd w:id="0"/>
    </w:p>
    <w:p w14:paraId="1DEACB65" w14:textId="77777777" w:rsidR="00C15D5C" w:rsidRDefault="00C15D5C" w:rsidP="00C15D5C">
      <w:pPr>
        <w:jc w:val="center"/>
        <w:rPr>
          <w:rFonts w:ascii="Tahoma" w:hAnsi="Tahoma"/>
          <w:sz w:val="20"/>
          <w:szCs w:val="20"/>
        </w:rPr>
      </w:pPr>
    </w:p>
    <w:p w14:paraId="5389A114" w14:textId="77777777" w:rsidR="00C15D5C" w:rsidRDefault="00C15D5C" w:rsidP="00C15D5C">
      <w:pPr>
        <w:rPr>
          <w:rFonts w:ascii="Tahoma" w:hAnsi="Tahoma"/>
          <w:b/>
          <w:sz w:val="20"/>
          <w:szCs w:val="20"/>
          <w:u w:val="single"/>
        </w:rPr>
      </w:pPr>
      <w:r>
        <w:rPr>
          <w:rFonts w:ascii="Tahoma" w:hAnsi="Tahoma"/>
          <w:b/>
          <w:sz w:val="20"/>
          <w:szCs w:val="20"/>
          <w:u w:val="single"/>
        </w:rPr>
        <w:t>2v1-4</w:t>
      </w:r>
      <w:r w:rsidRPr="004D6930">
        <w:rPr>
          <w:rFonts w:ascii="Tahoma" w:hAnsi="Tahoma"/>
          <w:b/>
          <w:sz w:val="20"/>
          <w:szCs w:val="20"/>
          <w:u w:val="single"/>
        </w:rPr>
        <w:t xml:space="preserve"> – The </w:t>
      </w:r>
      <w:r>
        <w:rPr>
          <w:rFonts w:ascii="Tahoma" w:hAnsi="Tahoma"/>
          <w:b/>
          <w:sz w:val="20"/>
          <w:szCs w:val="20"/>
          <w:u w:val="single"/>
        </w:rPr>
        <w:t>King’s Decree</w:t>
      </w:r>
    </w:p>
    <w:p w14:paraId="61F56FBA" w14:textId="77777777" w:rsidR="00C15D5C" w:rsidRDefault="00C15D5C" w:rsidP="00C15D5C">
      <w:pPr>
        <w:rPr>
          <w:rFonts w:ascii="Tahoma" w:hAnsi="Tahoma"/>
          <w:sz w:val="16"/>
          <w:szCs w:val="16"/>
        </w:rPr>
      </w:pPr>
      <w:r>
        <w:rPr>
          <w:rFonts w:ascii="Tahoma" w:hAnsi="Tahoma"/>
          <w:sz w:val="16"/>
          <w:szCs w:val="16"/>
        </w:rPr>
        <w:t>v1 - “</w:t>
      </w:r>
      <w:r>
        <w:rPr>
          <w:rFonts w:ascii="Tahoma" w:hAnsi="Tahoma"/>
          <w:b/>
          <w:sz w:val="16"/>
          <w:szCs w:val="16"/>
        </w:rPr>
        <w:t>After these things</w:t>
      </w:r>
      <w:r>
        <w:rPr>
          <w:rFonts w:ascii="Tahoma" w:hAnsi="Tahoma"/>
          <w:sz w:val="16"/>
          <w:szCs w:val="16"/>
        </w:rPr>
        <w:t>” – Comparing 1v3,2v16 and taking into account the 12 months of v12, this is around 3 years after Chapter 1. Historically this is explained by Xerxes off fighting the Greeks for 3 years (BC 483-480). Defeated at the Battle of Salamis (Sept 29</w:t>
      </w:r>
      <w:r w:rsidRPr="006B1447">
        <w:rPr>
          <w:rFonts w:ascii="Tahoma" w:hAnsi="Tahoma"/>
          <w:sz w:val="16"/>
          <w:szCs w:val="16"/>
          <w:vertAlign w:val="superscript"/>
        </w:rPr>
        <w:t>th</w:t>
      </w:r>
      <w:r>
        <w:rPr>
          <w:rFonts w:ascii="Tahoma" w:hAnsi="Tahoma"/>
          <w:sz w:val="16"/>
          <w:szCs w:val="16"/>
        </w:rPr>
        <w:t>, 480BC) and now returns to address the issue of the deposed Queen!</w:t>
      </w:r>
    </w:p>
    <w:p w14:paraId="1FCC2F41" w14:textId="77777777" w:rsidR="00C15D5C" w:rsidRDefault="00C15D5C" w:rsidP="00C15D5C">
      <w:pPr>
        <w:rPr>
          <w:rFonts w:ascii="Tahoma" w:hAnsi="Tahoma"/>
          <w:sz w:val="16"/>
          <w:szCs w:val="16"/>
        </w:rPr>
      </w:pPr>
      <w:r>
        <w:rPr>
          <w:rFonts w:ascii="Tahoma" w:hAnsi="Tahoma"/>
          <w:sz w:val="16"/>
          <w:szCs w:val="16"/>
        </w:rPr>
        <w:t>v1 – “</w:t>
      </w:r>
      <w:r w:rsidRPr="006B1447">
        <w:rPr>
          <w:rFonts w:ascii="Tahoma" w:hAnsi="Tahoma"/>
          <w:b/>
          <w:sz w:val="16"/>
          <w:szCs w:val="16"/>
        </w:rPr>
        <w:t>he remembered</w:t>
      </w:r>
      <w:r>
        <w:rPr>
          <w:rFonts w:ascii="Tahoma" w:hAnsi="Tahoma"/>
          <w:sz w:val="16"/>
          <w:szCs w:val="16"/>
        </w:rPr>
        <w:t>” – Tinge of regret, like God felt for Ephraim (</w:t>
      </w:r>
      <w:proofErr w:type="spellStart"/>
      <w:r>
        <w:rPr>
          <w:rFonts w:ascii="Tahoma" w:hAnsi="Tahoma"/>
          <w:sz w:val="16"/>
          <w:szCs w:val="16"/>
        </w:rPr>
        <w:t>Jer</w:t>
      </w:r>
      <w:proofErr w:type="spellEnd"/>
      <w:r>
        <w:rPr>
          <w:rFonts w:ascii="Tahoma" w:hAnsi="Tahoma"/>
          <w:sz w:val="16"/>
          <w:szCs w:val="16"/>
        </w:rPr>
        <w:t xml:space="preserve"> 31v20). Would God’s purpose fail because of Israel’s rejection? (Rom 4v14) No, he would seek a bride by faith from the Gentiles (Acts 13v46,II Cor 11v2)</w:t>
      </w:r>
    </w:p>
    <w:p w14:paraId="773D8DAD" w14:textId="77777777" w:rsidR="00C15D5C" w:rsidRDefault="00C15D5C" w:rsidP="00C15D5C">
      <w:pPr>
        <w:rPr>
          <w:rFonts w:ascii="Tahoma" w:hAnsi="Tahoma"/>
          <w:sz w:val="16"/>
          <w:szCs w:val="16"/>
        </w:rPr>
      </w:pPr>
      <w:r>
        <w:rPr>
          <w:rFonts w:ascii="Tahoma" w:hAnsi="Tahoma"/>
          <w:sz w:val="16"/>
          <w:szCs w:val="16"/>
        </w:rPr>
        <w:t>v2 – “</w:t>
      </w:r>
      <w:r>
        <w:rPr>
          <w:rFonts w:ascii="Tahoma" w:hAnsi="Tahoma"/>
          <w:b/>
          <w:sz w:val="16"/>
          <w:szCs w:val="16"/>
        </w:rPr>
        <w:t>The King’s servants</w:t>
      </w:r>
      <w:r>
        <w:rPr>
          <w:rFonts w:ascii="Tahoma" w:hAnsi="Tahoma"/>
          <w:sz w:val="16"/>
          <w:szCs w:val="16"/>
        </w:rPr>
        <w:t xml:space="preserve">” = The angels who </w:t>
      </w:r>
      <w:proofErr w:type="gramStart"/>
      <w:r>
        <w:rPr>
          <w:rFonts w:ascii="Tahoma" w:hAnsi="Tahoma"/>
          <w:sz w:val="16"/>
          <w:szCs w:val="16"/>
        </w:rPr>
        <w:t>are  his</w:t>
      </w:r>
      <w:proofErr w:type="gramEnd"/>
      <w:r>
        <w:rPr>
          <w:rFonts w:ascii="Tahoma" w:hAnsi="Tahoma"/>
          <w:sz w:val="16"/>
          <w:szCs w:val="16"/>
        </w:rPr>
        <w:t xml:space="preserve"> ministers! (Psalm 103v21)</w:t>
      </w:r>
    </w:p>
    <w:p w14:paraId="0F71277A" w14:textId="77777777" w:rsidR="00C15D5C" w:rsidRDefault="00C15D5C" w:rsidP="00C15D5C">
      <w:pPr>
        <w:rPr>
          <w:rFonts w:ascii="Tahoma" w:hAnsi="Tahoma"/>
          <w:sz w:val="16"/>
          <w:szCs w:val="16"/>
        </w:rPr>
      </w:pPr>
      <w:r>
        <w:rPr>
          <w:rFonts w:ascii="Tahoma" w:hAnsi="Tahoma"/>
          <w:sz w:val="16"/>
          <w:szCs w:val="16"/>
        </w:rPr>
        <w:t>v2 – “</w:t>
      </w:r>
      <w:r>
        <w:rPr>
          <w:rFonts w:ascii="Tahoma" w:hAnsi="Tahoma"/>
          <w:b/>
          <w:sz w:val="16"/>
          <w:szCs w:val="16"/>
        </w:rPr>
        <w:t>fair young virgins”</w:t>
      </w:r>
      <w:r>
        <w:rPr>
          <w:rFonts w:ascii="Tahoma" w:hAnsi="Tahoma"/>
          <w:sz w:val="16"/>
          <w:szCs w:val="16"/>
        </w:rPr>
        <w:t xml:space="preserve"> – The 144,000 of Rev 14v4. Although “virgins” are typically thought of as female, this group includes males and females – all who have not been “defiled by women” – the pollution of the Jezebel system.</w:t>
      </w:r>
    </w:p>
    <w:p w14:paraId="03043017" w14:textId="77777777" w:rsidR="00C15D5C" w:rsidRDefault="00C15D5C" w:rsidP="00C15D5C">
      <w:pPr>
        <w:rPr>
          <w:rFonts w:ascii="Tahoma" w:hAnsi="Tahoma"/>
          <w:sz w:val="16"/>
          <w:szCs w:val="16"/>
        </w:rPr>
      </w:pPr>
      <w:r>
        <w:rPr>
          <w:rFonts w:ascii="Tahoma" w:hAnsi="Tahoma"/>
          <w:sz w:val="16"/>
          <w:szCs w:val="16"/>
        </w:rPr>
        <w:t>v3 – “</w:t>
      </w:r>
      <w:r>
        <w:rPr>
          <w:rFonts w:ascii="Tahoma" w:hAnsi="Tahoma"/>
          <w:b/>
          <w:sz w:val="16"/>
          <w:szCs w:val="16"/>
        </w:rPr>
        <w:t xml:space="preserve">the house of the women” – </w:t>
      </w:r>
      <w:r>
        <w:rPr>
          <w:rFonts w:ascii="Tahoma" w:hAnsi="Tahoma"/>
          <w:sz w:val="16"/>
          <w:szCs w:val="16"/>
        </w:rPr>
        <w:t>Symbol of ecclesia where we have a time of preparation before going into the King’s house!</w:t>
      </w:r>
    </w:p>
    <w:p w14:paraId="52B5A1BE" w14:textId="77777777" w:rsidR="00C15D5C" w:rsidRDefault="00C15D5C" w:rsidP="00C15D5C">
      <w:pPr>
        <w:rPr>
          <w:rFonts w:ascii="Tahoma" w:hAnsi="Tahoma"/>
          <w:sz w:val="16"/>
          <w:szCs w:val="16"/>
        </w:rPr>
      </w:pPr>
      <w:r>
        <w:rPr>
          <w:rFonts w:ascii="Tahoma" w:hAnsi="Tahoma"/>
          <w:sz w:val="16"/>
          <w:szCs w:val="16"/>
        </w:rPr>
        <w:t>v3 – “</w:t>
      </w:r>
      <w:r>
        <w:rPr>
          <w:rFonts w:ascii="Tahoma" w:hAnsi="Tahoma"/>
          <w:b/>
          <w:sz w:val="16"/>
          <w:szCs w:val="16"/>
        </w:rPr>
        <w:t xml:space="preserve">things for purification” – </w:t>
      </w:r>
      <w:r>
        <w:rPr>
          <w:rFonts w:ascii="Tahoma" w:hAnsi="Tahoma"/>
          <w:sz w:val="16"/>
          <w:szCs w:val="16"/>
        </w:rPr>
        <w:t>RSV – “Ointments” Lit – “Rubbing” Alluded to in I John 2v27 three times as the anointing of the teaching of God’s Word which we need to daily rub into our skin to absorb its message, and thus be purified (I John 3v3)</w:t>
      </w:r>
    </w:p>
    <w:p w14:paraId="1D0AE97E" w14:textId="77777777" w:rsidR="00C15D5C" w:rsidRPr="00F324BA" w:rsidRDefault="00C15D5C" w:rsidP="00C15D5C">
      <w:pPr>
        <w:rPr>
          <w:rFonts w:ascii="Tahoma" w:hAnsi="Tahoma"/>
          <w:sz w:val="16"/>
          <w:szCs w:val="16"/>
        </w:rPr>
      </w:pPr>
      <w:r>
        <w:rPr>
          <w:rFonts w:ascii="Tahoma" w:hAnsi="Tahoma"/>
          <w:sz w:val="16"/>
          <w:szCs w:val="16"/>
        </w:rPr>
        <w:t xml:space="preserve">v4 </w:t>
      </w:r>
      <w:proofErr w:type="gramStart"/>
      <w:r>
        <w:rPr>
          <w:rFonts w:ascii="Tahoma" w:hAnsi="Tahoma"/>
          <w:sz w:val="16"/>
          <w:szCs w:val="16"/>
        </w:rPr>
        <w:t>–“</w:t>
      </w:r>
      <w:proofErr w:type="spellStart"/>
      <w:proofErr w:type="gramEnd"/>
      <w:r>
        <w:rPr>
          <w:rFonts w:ascii="Tahoma" w:hAnsi="Tahoma"/>
          <w:b/>
          <w:sz w:val="16"/>
          <w:szCs w:val="16"/>
        </w:rPr>
        <w:t>pleaseth</w:t>
      </w:r>
      <w:proofErr w:type="spellEnd"/>
      <w:r>
        <w:rPr>
          <w:rFonts w:ascii="Tahoma" w:hAnsi="Tahoma"/>
          <w:b/>
          <w:sz w:val="16"/>
          <w:szCs w:val="16"/>
        </w:rPr>
        <w:t xml:space="preserve"> the King” - </w:t>
      </w:r>
      <w:r>
        <w:rPr>
          <w:rFonts w:ascii="Tahoma" w:hAnsi="Tahoma"/>
          <w:sz w:val="16"/>
          <w:szCs w:val="16"/>
        </w:rPr>
        <w:t xml:space="preserve"> Clearly Esther was to replace Vashti because of her faith, without which it is impossible to please Him (Heb 11v6, Rom 8v8) It is all about pleasing the King (I Cor 12v18)</w:t>
      </w:r>
    </w:p>
    <w:p w14:paraId="46AC4DBB" w14:textId="77777777" w:rsidR="00C15D5C" w:rsidRDefault="00C15D5C" w:rsidP="00C15D5C">
      <w:pPr>
        <w:rPr>
          <w:rFonts w:ascii="Tahoma" w:hAnsi="Tahoma"/>
          <w:sz w:val="16"/>
          <w:szCs w:val="16"/>
        </w:rPr>
      </w:pPr>
    </w:p>
    <w:p w14:paraId="5B2ED94C" w14:textId="77777777" w:rsidR="00C15D5C" w:rsidRDefault="00C15D5C" w:rsidP="00C15D5C">
      <w:pPr>
        <w:rPr>
          <w:rFonts w:ascii="Tahoma" w:hAnsi="Tahoma"/>
          <w:b/>
          <w:sz w:val="20"/>
          <w:szCs w:val="20"/>
          <w:u w:val="single"/>
        </w:rPr>
      </w:pPr>
      <w:r>
        <w:rPr>
          <w:rFonts w:ascii="Tahoma" w:hAnsi="Tahoma"/>
          <w:b/>
          <w:sz w:val="20"/>
          <w:szCs w:val="20"/>
          <w:u w:val="single"/>
        </w:rPr>
        <w:t>2v5-7</w:t>
      </w:r>
      <w:r w:rsidRPr="004D6930">
        <w:rPr>
          <w:rFonts w:ascii="Tahoma" w:hAnsi="Tahoma"/>
          <w:b/>
          <w:sz w:val="20"/>
          <w:szCs w:val="20"/>
          <w:u w:val="single"/>
        </w:rPr>
        <w:t xml:space="preserve">– The </w:t>
      </w:r>
      <w:r>
        <w:rPr>
          <w:rFonts w:ascii="Tahoma" w:hAnsi="Tahoma"/>
          <w:b/>
          <w:sz w:val="20"/>
          <w:szCs w:val="20"/>
          <w:u w:val="single"/>
        </w:rPr>
        <w:t>Introduction of Mordecai and Esther</w:t>
      </w:r>
    </w:p>
    <w:p w14:paraId="2F5314B3" w14:textId="77777777" w:rsidR="00C15D5C" w:rsidRDefault="00C15D5C" w:rsidP="00C15D5C">
      <w:pPr>
        <w:rPr>
          <w:rFonts w:ascii="Tahoma" w:hAnsi="Tahoma"/>
          <w:sz w:val="16"/>
          <w:szCs w:val="16"/>
        </w:rPr>
      </w:pPr>
      <w:r>
        <w:rPr>
          <w:rFonts w:ascii="Tahoma" w:hAnsi="Tahoma"/>
          <w:sz w:val="16"/>
          <w:szCs w:val="16"/>
        </w:rPr>
        <w:t>v5 - “</w:t>
      </w:r>
      <w:r>
        <w:rPr>
          <w:rFonts w:ascii="Tahoma" w:hAnsi="Tahoma"/>
          <w:b/>
          <w:sz w:val="16"/>
          <w:szCs w:val="16"/>
        </w:rPr>
        <w:t>a certain Jew</w:t>
      </w:r>
      <w:r>
        <w:rPr>
          <w:rFonts w:ascii="Tahoma" w:hAnsi="Tahoma"/>
          <w:sz w:val="16"/>
          <w:szCs w:val="16"/>
        </w:rPr>
        <w:t>” – A term of contempt! (</w:t>
      </w:r>
      <w:proofErr w:type="spellStart"/>
      <w:r>
        <w:rPr>
          <w:rFonts w:ascii="Tahoma" w:hAnsi="Tahoma"/>
          <w:sz w:val="16"/>
          <w:szCs w:val="16"/>
        </w:rPr>
        <w:t>Neh</w:t>
      </w:r>
      <w:proofErr w:type="spellEnd"/>
      <w:r>
        <w:rPr>
          <w:rFonts w:ascii="Tahoma" w:hAnsi="Tahoma"/>
          <w:sz w:val="16"/>
          <w:szCs w:val="16"/>
        </w:rPr>
        <w:t xml:space="preserve"> 4v1-2) But this man is in the palace because of his undeniable personal integrity!</w:t>
      </w:r>
    </w:p>
    <w:p w14:paraId="214DD392" w14:textId="3F7014C6" w:rsidR="00C15D5C" w:rsidRDefault="008177E7" w:rsidP="00C15D5C">
      <w:pPr>
        <w:rPr>
          <w:rFonts w:ascii="Tahoma" w:hAnsi="Tahoma"/>
          <w:sz w:val="16"/>
          <w:szCs w:val="16"/>
        </w:rPr>
      </w:pPr>
      <w:r>
        <w:rPr>
          <w:rFonts w:ascii="Tahoma" w:hAnsi="Tahoma"/>
          <w:sz w:val="16"/>
          <w:szCs w:val="16"/>
        </w:rPr>
        <w:t>v</w:t>
      </w:r>
      <w:r w:rsidR="00C15D5C">
        <w:rPr>
          <w:rFonts w:ascii="Tahoma" w:hAnsi="Tahoma"/>
          <w:sz w:val="16"/>
          <w:szCs w:val="16"/>
        </w:rPr>
        <w:t>5 – “</w:t>
      </w:r>
      <w:r w:rsidR="00C15D5C">
        <w:rPr>
          <w:rFonts w:ascii="Tahoma" w:hAnsi="Tahoma"/>
          <w:b/>
          <w:sz w:val="16"/>
          <w:szCs w:val="16"/>
        </w:rPr>
        <w:t xml:space="preserve">Mordecai” – </w:t>
      </w:r>
      <w:r w:rsidR="00C15D5C">
        <w:rPr>
          <w:rFonts w:ascii="Tahoma" w:hAnsi="Tahoma"/>
          <w:sz w:val="16"/>
          <w:szCs w:val="16"/>
        </w:rPr>
        <w:t>Heb – “little man” and Heb for “certain” is “</w:t>
      </w:r>
      <w:proofErr w:type="spellStart"/>
      <w:r w:rsidR="00C15D5C">
        <w:rPr>
          <w:rFonts w:ascii="Tahoma" w:hAnsi="Tahoma"/>
          <w:sz w:val="16"/>
          <w:szCs w:val="16"/>
        </w:rPr>
        <w:t>Ish</w:t>
      </w:r>
      <w:proofErr w:type="spellEnd"/>
      <w:r w:rsidR="00C15D5C">
        <w:rPr>
          <w:rFonts w:ascii="Tahoma" w:hAnsi="Tahoma"/>
          <w:sz w:val="16"/>
          <w:szCs w:val="16"/>
        </w:rPr>
        <w:t xml:space="preserve">” – “mighty man”, so literally “a mighty man, a Jew, called a little man”! Our Lord Jesus Christ in type –The Son of God’s right hand! (Psalm 80v17). </w:t>
      </w:r>
    </w:p>
    <w:p w14:paraId="41BA58E3" w14:textId="2599449C" w:rsidR="00C15D5C" w:rsidRDefault="008177E7" w:rsidP="00C15D5C">
      <w:pPr>
        <w:rPr>
          <w:rFonts w:ascii="Tahoma" w:hAnsi="Tahoma"/>
          <w:sz w:val="16"/>
          <w:szCs w:val="16"/>
        </w:rPr>
      </w:pPr>
      <w:r>
        <w:rPr>
          <w:rFonts w:ascii="Tahoma" w:hAnsi="Tahoma"/>
          <w:sz w:val="16"/>
          <w:szCs w:val="16"/>
        </w:rPr>
        <w:t>v</w:t>
      </w:r>
      <w:r w:rsidR="00C15D5C">
        <w:rPr>
          <w:rFonts w:ascii="Tahoma" w:hAnsi="Tahoma"/>
          <w:sz w:val="16"/>
          <w:szCs w:val="16"/>
        </w:rPr>
        <w:t>6 – “</w:t>
      </w:r>
      <w:r w:rsidR="00C15D5C">
        <w:rPr>
          <w:rFonts w:ascii="Tahoma" w:hAnsi="Tahoma"/>
          <w:b/>
          <w:sz w:val="16"/>
          <w:szCs w:val="16"/>
        </w:rPr>
        <w:t>Who”</w:t>
      </w:r>
      <w:r w:rsidR="00C15D5C">
        <w:rPr>
          <w:rFonts w:ascii="Tahoma" w:hAnsi="Tahoma"/>
          <w:sz w:val="16"/>
          <w:szCs w:val="16"/>
        </w:rPr>
        <w:t xml:space="preserve"> – Heb can apply to Kish which would allow 3-4 generations to span the years since Jeconiah’s captivity (around 598BC). Jeconiah’s captivity were the good figs of </w:t>
      </w:r>
      <w:proofErr w:type="spellStart"/>
      <w:r w:rsidR="00C15D5C">
        <w:rPr>
          <w:rFonts w:ascii="Tahoma" w:hAnsi="Tahoma"/>
          <w:sz w:val="16"/>
          <w:szCs w:val="16"/>
        </w:rPr>
        <w:t>Jer</w:t>
      </w:r>
      <w:proofErr w:type="spellEnd"/>
      <w:r w:rsidR="00C15D5C">
        <w:rPr>
          <w:rFonts w:ascii="Tahoma" w:hAnsi="Tahoma"/>
          <w:sz w:val="16"/>
          <w:szCs w:val="16"/>
        </w:rPr>
        <w:t xml:space="preserve"> 24v1-7 whom God would give a heart to know him! Same captivity as Ezekiel.</w:t>
      </w:r>
    </w:p>
    <w:p w14:paraId="24F0D5EE" w14:textId="77777777" w:rsidR="00C15D5C" w:rsidRDefault="00C15D5C" w:rsidP="00C15D5C">
      <w:pPr>
        <w:rPr>
          <w:rFonts w:ascii="Tahoma" w:hAnsi="Tahoma"/>
          <w:sz w:val="16"/>
          <w:szCs w:val="16"/>
        </w:rPr>
      </w:pPr>
      <w:r>
        <w:rPr>
          <w:rFonts w:ascii="Tahoma" w:hAnsi="Tahoma"/>
          <w:sz w:val="16"/>
          <w:szCs w:val="16"/>
        </w:rPr>
        <w:t>v7 – “</w:t>
      </w:r>
      <w:r w:rsidRPr="00DC1DC0">
        <w:rPr>
          <w:rFonts w:ascii="Tahoma" w:hAnsi="Tahoma"/>
          <w:b/>
          <w:sz w:val="16"/>
          <w:szCs w:val="16"/>
        </w:rPr>
        <w:t>Hadassah</w:t>
      </w:r>
      <w:r>
        <w:rPr>
          <w:rFonts w:ascii="Tahoma" w:hAnsi="Tahoma"/>
          <w:sz w:val="16"/>
          <w:szCs w:val="16"/>
        </w:rPr>
        <w:t xml:space="preserve">” – Hebrew name - “Myrtle” Compare </w:t>
      </w:r>
      <w:proofErr w:type="spellStart"/>
      <w:r>
        <w:rPr>
          <w:rFonts w:ascii="Tahoma" w:hAnsi="Tahoma"/>
          <w:sz w:val="16"/>
          <w:szCs w:val="16"/>
        </w:rPr>
        <w:t>Neh</w:t>
      </w:r>
      <w:proofErr w:type="spellEnd"/>
      <w:r>
        <w:rPr>
          <w:rFonts w:ascii="Tahoma" w:hAnsi="Tahoma"/>
          <w:sz w:val="16"/>
          <w:szCs w:val="16"/>
        </w:rPr>
        <w:t xml:space="preserve"> 8v15, </w:t>
      </w:r>
      <w:proofErr w:type="spellStart"/>
      <w:r>
        <w:rPr>
          <w:rFonts w:ascii="Tahoma" w:hAnsi="Tahoma"/>
          <w:sz w:val="16"/>
          <w:szCs w:val="16"/>
        </w:rPr>
        <w:t>Zech</w:t>
      </w:r>
      <w:proofErr w:type="spellEnd"/>
      <w:r>
        <w:rPr>
          <w:rFonts w:ascii="Tahoma" w:hAnsi="Tahoma"/>
          <w:sz w:val="16"/>
          <w:szCs w:val="16"/>
        </w:rPr>
        <w:t xml:space="preserve"> 1v8-12,17, 14v16, Isa 41v19, 55v13 – Symbol of revived Israel dwelling in the Kingdom at rest. Esther is therefore a type of the revived resurrected nation of Israel – Spiritual Israel rather than natural. Vashti’s spiritual replacement</w:t>
      </w:r>
    </w:p>
    <w:p w14:paraId="464BE0A8" w14:textId="77777777" w:rsidR="00C15D5C" w:rsidRDefault="00C15D5C" w:rsidP="00C15D5C">
      <w:pPr>
        <w:rPr>
          <w:rFonts w:ascii="Tahoma" w:hAnsi="Tahoma"/>
          <w:sz w:val="16"/>
          <w:szCs w:val="16"/>
        </w:rPr>
      </w:pPr>
      <w:r>
        <w:rPr>
          <w:rFonts w:ascii="Tahoma" w:hAnsi="Tahoma"/>
          <w:sz w:val="16"/>
          <w:szCs w:val="16"/>
        </w:rPr>
        <w:t>v7 – “</w:t>
      </w:r>
      <w:r w:rsidRPr="00DC1DC0">
        <w:rPr>
          <w:rFonts w:ascii="Tahoma" w:hAnsi="Tahoma"/>
          <w:b/>
          <w:sz w:val="16"/>
          <w:szCs w:val="16"/>
        </w:rPr>
        <w:t>Esther</w:t>
      </w:r>
      <w:r>
        <w:rPr>
          <w:rFonts w:ascii="Tahoma" w:hAnsi="Tahoma"/>
          <w:sz w:val="16"/>
          <w:szCs w:val="16"/>
        </w:rPr>
        <w:t>” – Persian name - Either means “Star” - representing the faithful nation like stars for multitude (Gen 15v5) “Hadassah that is Esther” has numerical value of 1152 = 12x12x8! (Spiritual Israel perfected by Christ!) OR means “hidden” as in 2v10,20, I John 3v1-2 Col 3v3!</w:t>
      </w:r>
    </w:p>
    <w:p w14:paraId="67F654A9" w14:textId="77777777" w:rsidR="00C15D5C" w:rsidRDefault="00C15D5C" w:rsidP="00C15D5C">
      <w:pPr>
        <w:rPr>
          <w:rFonts w:ascii="Tahoma" w:hAnsi="Tahoma"/>
          <w:sz w:val="16"/>
          <w:szCs w:val="16"/>
        </w:rPr>
      </w:pPr>
      <w:r>
        <w:rPr>
          <w:rFonts w:ascii="Tahoma" w:hAnsi="Tahoma"/>
          <w:sz w:val="16"/>
          <w:szCs w:val="16"/>
        </w:rPr>
        <w:t>v7 – “</w:t>
      </w:r>
      <w:r w:rsidRPr="00DC1DC0">
        <w:rPr>
          <w:rFonts w:ascii="Tahoma" w:hAnsi="Tahoma"/>
          <w:b/>
          <w:sz w:val="16"/>
          <w:szCs w:val="16"/>
        </w:rPr>
        <w:t>had neither father nor mother</w:t>
      </w:r>
      <w:r>
        <w:rPr>
          <w:rFonts w:ascii="Tahoma" w:hAnsi="Tahoma"/>
          <w:sz w:val="16"/>
          <w:szCs w:val="16"/>
        </w:rPr>
        <w:t>” – Not true v15! But introduced as a spiritual orphan (Rom 8v15) and member of Melchizedek priesthood (Heb 7v3) who have severed earthly relationships (Matt 19v29) and abandoned their earthly family to obtain the King’s house (Psalm 45v10)</w:t>
      </w:r>
    </w:p>
    <w:p w14:paraId="701ACA1B" w14:textId="77777777" w:rsidR="00C15D5C" w:rsidRDefault="00C15D5C" w:rsidP="00C15D5C">
      <w:pPr>
        <w:rPr>
          <w:rFonts w:ascii="Tahoma" w:hAnsi="Tahoma"/>
          <w:sz w:val="16"/>
          <w:szCs w:val="16"/>
        </w:rPr>
      </w:pPr>
      <w:r>
        <w:rPr>
          <w:rFonts w:ascii="Tahoma" w:hAnsi="Tahoma"/>
          <w:sz w:val="16"/>
          <w:szCs w:val="16"/>
        </w:rPr>
        <w:t>v7 – “</w:t>
      </w:r>
      <w:r w:rsidRPr="00DC1DC0">
        <w:rPr>
          <w:rFonts w:ascii="Tahoma" w:hAnsi="Tahoma"/>
          <w:b/>
          <w:sz w:val="16"/>
          <w:szCs w:val="16"/>
        </w:rPr>
        <w:t>fair and beautiful</w:t>
      </w:r>
      <w:r>
        <w:rPr>
          <w:rFonts w:ascii="Tahoma" w:hAnsi="Tahoma"/>
          <w:sz w:val="16"/>
          <w:szCs w:val="16"/>
        </w:rPr>
        <w:t>” –Type of the bride! (Eph 5v27)</w:t>
      </w:r>
    </w:p>
    <w:p w14:paraId="4EC87188" w14:textId="77777777" w:rsidR="00C15D5C" w:rsidRDefault="00C15D5C" w:rsidP="00C15D5C">
      <w:pPr>
        <w:rPr>
          <w:rFonts w:ascii="Tahoma" w:hAnsi="Tahoma"/>
          <w:sz w:val="16"/>
          <w:szCs w:val="16"/>
        </w:rPr>
      </w:pPr>
    </w:p>
    <w:p w14:paraId="7AB854D4" w14:textId="77777777" w:rsidR="00C15D5C" w:rsidRDefault="00C15D5C" w:rsidP="00C15D5C">
      <w:pPr>
        <w:rPr>
          <w:rFonts w:ascii="Tahoma" w:hAnsi="Tahoma"/>
          <w:b/>
          <w:sz w:val="20"/>
          <w:szCs w:val="20"/>
          <w:u w:val="single"/>
        </w:rPr>
      </w:pPr>
      <w:r>
        <w:rPr>
          <w:rFonts w:ascii="Tahoma" w:hAnsi="Tahoma"/>
          <w:b/>
          <w:sz w:val="20"/>
          <w:szCs w:val="20"/>
          <w:u w:val="single"/>
        </w:rPr>
        <w:t>2v8-14</w:t>
      </w:r>
      <w:r w:rsidRPr="004D6930">
        <w:rPr>
          <w:rFonts w:ascii="Tahoma" w:hAnsi="Tahoma"/>
          <w:b/>
          <w:sz w:val="20"/>
          <w:szCs w:val="20"/>
          <w:u w:val="single"/>
        </w:rPr>
        <w:t xml:space="preserve">– The </w:t>
      </w:r>
      <w:r>
        <w:rPr>
          <w:rFonts w:ascii="Tahoma" w:hAnsi="Tahoma"/>
          <w:b/>
          <w:sz w:val="20"/>
          <w:szCs w:val="20"/>
          <w:u w:val="single"/>
        </w:rPr>
        <w:t>Preparation of the Women</w:t>
      </w:r>
    </w:p>
    <w:p w14:paraId="0C9B54D6" w14:textId="77777777" w:rsidR="00C15D5C" w:rsidRDefault="00C15D5C" w:rsidP="00C15D5C">
      <w:pPr>
        <w:rPr>
          <w:rFonts w:ascii="Tahoma" w:hAnsi="Tahoma"/>
          <w:sz w:val="16"/>
          <w:szCs w:val="16"/>
        </w:rPr>
      </w:pPr>
      <w:r>
        <w:rPr>
          <w:rFonts w:ascii="Tahoma" w:hAnsi="Tahoma"/>
          <w:sz w:val="16"/>
          <w:szCs w:val="16"/>
        </w:rPr>
        <w:t>v8 - “</w:t>
      </w:r>
      <w:r>
        <w:rPr>
          <w:rFonts w:ascii="Tahoma" w:hAnsi="Tahoma"/>
          <w:b/>
          <w:sz w:val="16"/>
          <w:szCs w:val="16"/>
        </w:rPr>
        <w:t>his decree was heard</w:t>
      </w:r>
      <w:r>
        <w:rPr>
          <w:rFonts w:ascii="Tahoma" w:hAnsi="Tahoma"/>
          <w:sz w:val="16"/>
          <w:szCs w:val="16"/>
        </w:rPr>
        <w:t>” – The worldwide call of the gospel - the invitation to a marriage feast, has been heard in every province! (Rom 10v18, Col 1v23)</w:t>
      </w:r>
    </w:p>
    <w:p w14:paraId="3E12471F" w14:textId="77777777" w:rsidR="00C15D5C" w:rsidRDefault="00C15D5C" w:rsidP="00C15D5C">
      <w:pPr>
        <w:rPr>
          <w:rFonts w:ascii="Tahoma" w:hAnsi="Tahoma"/>
          <w:sz w:val="16"/>
          <w:szCs w:val="16"/>
        </w:rPr>
      </w:pPr>
      <w:r>
        <w:rPr>
          <w:rFonts w:ascii="Tahoma" w:hAnsi="Tahoma"/>
          <w:sz w:val="16"/>
          <w:szCs w:val="16"/>
        </w:rPr>
        <w:t>v9 – “</w:t>
      </w:r>
      <w:r>
        <w:rPr>
          <w:rFonts w:ascii="Tahoma" w:hAnsi="Tahoma"/>
          <w:b/>
          <w:sz w:val="16"/>
          <w:szCs w:val="16"/>
        </w:rPr>
        <w:t xml:space="preserve">obtained kindness” </w:t>
      </w:r>
      <w:r>
        <w:rPr>
          <w:rFonts w:ascii="Tahoma" w:hAnsi="Tahoma"/>
          <w:sz w:val="16"/>
          <w:szCs w:val="16"/>
        </w:rPr>
        <w:t>– The wife by grace! Occurs 7x! (v15,17, 5v2,8, 7v3, 8v5) Same as Joseph, another exile in a strange land! (Gen 39v4,21)</w:t>
      </w:r>
    </w:p>
    <w:p w14:paraId="5E3F3EA3" w14:textId="77777777" w:rsidR="00C15D5C" w:rsidRDefault="00C15D5C" w:rsidP="00C15D5C">
      <w:pPr>
        <w:rPr>
          <w:rFonts w:ascii="Tahoma" w:hAnsi="Tahoma"/>
          <w:sz w:val="16"/>
          <w:szCs w:val="16"/>
        </w:rPr>
      </w:pPr>
      <w:r>
        <w:rPr>
          <w:rFonts w:ascii="Tahoma" w:hAnsi="Tahoma"/>
          <w:sz w:val="16"/>
          <w:szCs w:val="16"/>
        </w:rPr>
        <w:t xml:space="preserve">v9 – </w:t>
      </w:r>
      <w:r>
        <w:rPr>
          <w:rFonts w:ascii="Tahoma" w:hAnsi="Tahoma"/>
          <w:b/>
          <w:sz w:val="16"/>
          <w:szCs w:val="16"/>
        </w:rPr>
        <w:t>things for purification” –</w:t>
      </w:r>
      <w:r>
        <w:rPr>
          <w:rFonts w:ascii="Tahoma" w:hAnsi="Tahoma"/>
          <w:sz w:val="16"/>
          <w:szCs w:val="16"/>
        </w:rPr>
        <w:t xml:space="preserve"> 4 things provided by ecclesia for us to be ready to meet the King – </w:t>
      </w:r>
    </w:p>
    <w:p w14:paraId="77D9287E" w14:textId="49D9B876" w:rsidR="00C15D5C" w:rsidRDefault="008177E7" w:rsidP="008177E7">
      <w:pPr>
        <w:ind w:left="360"/>
        <w:rPr>
          <w:rFonts w:ascii="Tahoma" w:hAnsi="Tahoma"/>
          <w:sz w:val="16"/>
          <w:szCs w:val="16"/>
        </w:rPr>
      </w:pPr>
      <w:r>
        <w:rPr>
          <w:rFonts w:ascii="Tahoma" w:hAnsi="Tahoma"/>
          <w:sz w:val="16"/>
          <w:szCs w:val="16"/>
        </w:rPr>
        <w:t xml:space="preserve">(a) </w:t>
      </w:r>
      <w:r w:rsidR="00C15D5C" w:rsidRPr="00EB5AE6">
        <w:rPr>
          <w:rFonts w:ascii="Tahoma" w:hAnsi="Tahoma"/>
          <w:sz w:val="16"/>
          <w:szCs w:val="16"/>
        </w:rPr>
        <w:t>“things for purification” elaborated on in v3,12 – Rubbing in, or anointing ourselves with oil of the Word as a daily habit. Comes first.</w:t>
      </w:r>
    </w:p>
    <w:p w14:paraId="60F35FA2" w14:textId="77777777" w:rsidR="00C15D5C" w:rsidRPr="00C15D5C" w:rsidRDefault="00C15D5C" w:rsidP="00C15D5C">
      <w:pPr>
        <w:rPr>
          <w:rFonts w:ascii="Tahoma" w:hAnsi="Tahoma"/>
          <w:sz w:val="16"/>
          <w:szCs w:val="16"/>
        </w:rPr>
      </w:pPr>
    </w:p>
    <w:p w14:paraId="057464B7" w14:textId="77777777" w:rsidR="00EB5AE6" w:rsidRDefault="00EB5AE6" w:rsidP="00EB5AE6">
      <w:pPr>
        <w:pStyle w:val="ListParagraph"/>
        <w:numPr>
          <w:ilvl w:val="0"/>
          <w:numId w:val="3"/>
        </w:numPr>
        <w:rPr>
          <w:rFonts w:ascii="Tahoma" w:hAnsi="Tahoma"/>
          <w:sz w:val="16"/>
          <w:szCs w:val="16"/>
        </w:rPr>
      </w:pPr>
      <w:r>
        <w:rPr>
          <w:rFonts w:ascii="Tahoma" w:hAnsi="Tahoma"/>
          <w:sz w:val="16"/>
          <w:szCs w:val="16"/>
        </w:rPr>
        <w:lastRenderedPageBreak/>
        <w:t xml:space="preserve">“such things as belonged to her” Marg – “portions” – daily diet and nourishment so she could stay “fair of form and face” (v7 </w:t>
      </w:r>
      <w:proofErr w:type="spellStart"/>
      <w:r>
        <w:rPr>
          <w:rFonts w:ascii="Tahoma" w:hAnsi="Tahoma"/>
          <w:sz w:val="16"/>
          <w:szCs w:val="16"/>
        </w:rPr>
        <w:t>marg</w:t>
      </w:r>
      <w:proofErr w:type="spellEnd"/>
      <w:r>
        <w:rPr>
          <w:rFonts w:ascii="Tahoma" w:hAnsi="Tahoma"/>
          <w:sz w:val="16"/>
          <w:szCs w:val="16"/>
        </w:rPr>
        <w:t>)</w:t>
      </w:r>
    </w:p>
    <w:p w14:paraId="492EEB10" w14:textId="7288B181" w:rsidR="00EB5AE6" w:rsidRDefault="00EB5AE6" w:rsidP="00EB5AE6">
      <w:pPr>
        <w:pStyle w:val="ListParagraph"/>
        <w:numPr>
          <w:ilvl w:val="0"/>
          <w:numId w:val="3"/>
        </w:numPr>
        <w:rPr>
          <w:rFonts w:ascii="Tahoma" w:hAnsi="Tahoma"/>
          <w:sz w:val="16"/>
          <w:szCs w:val="16"/>
        </w:rPr>
      </w:pPr>
      <w:r>
        <w:rPr>
          <w:rFonts w:ascii="Tahoma" w:hAnsi="Tahoma"/>
          <w:sz w:val="16"/>
          <w:szCs w:val="16"/>
        </w:rPr>
        <w:t>“seven maidens” – regal companions (Song 1v3</w:t>
      </w:r>
      <w:proofErr w:type="gramStart"/>
      <w:r>
        <w:rPr>
          <w:rFonts w:ascii="Tahoma" w:hAnsi="Tahoma"/>
          <w:sz w:val="16"/>
          <w:szCs w:val="16"/>
        </w:rPr>
        <w:t>)</w:t>
      </w:r>
      <w:r w:rsidRPr="00EB5AE6">
        <w:rPr>
          <w:rFonts w:ascii="Tahoma" w:hAnsi="Tahoma"/>
          <w:sz w:val="16"/>
          <w:szCs w:val="16"/>
        </w:rPr>
        <w:t xml:space="preserve"> </w:t>
      </w:r>
      <w:r>
        <w:rPr>
          <w:rFonts w:ascii="Tahoma" w:hAnsi="Tahoma"/>
          <w:sz w:val="16"/>
          <w:szCs w:val="16"/>
        </w:rPr>
        <w:t xml:space="preserve"> -</w:t>
      </w:r>
      <w:proofErr w:type="gramEnd"/>
      <w:r>
        <w:rPr>
          <w:rFonts w:ascii="Tahoma" w:hAnsi="Tahoma"/>
          <w:sz w:val="16"/>
          <w:szCs w:val="16"/>
        </w:rPr>
        <w:t xml:space="preserve"> good, helpful friends, fellowship</w:t>
      </w:r>
    </w:p>
    <w:p w14:paraId="255615A2" w14:textId="53D4A87E" w:rsidR="00EB5AE6" w:rsidRDefault="00EB5AE6" w:rsidP="00EB5AE6">
      <w:pPr>
        <w:pStyle w:val="ListParagraph"/>
        <w:numPr>
          <w:ilvl w:val="0"/>
          <w:numId w:val="3"/>
        </w:numPr>
        <w:rPr>
          <w:rFonts w:ascii="Tahoma" w:hAnsi="Tahoma"/>
          <w:sz w:val="16"/>
          <w:szCs w:val="16"/>
        </w:rPr>
      </w:pPr>
      <w:r>
        <w:rPr>
          <w:rFonts w:ascii="Tahoma" w:hAnsi="Tahoma"/>
          <w:sz w:val="16"/>
          <w:szCs w:val="16"/>
        </w:rPr>
        <w:t>“the best place” – Changed her quarters, atmosphere and environment to nurture spirituality</w:t>
      </w:r>
    </w:p>
    <w:p w14:paraId="2050CA6F" w14:textId="1E2C0065" w:rsidR="00EB5AE6" w:rsidRDefault="002949D7" w:rsidP="00EB5AE6">
      <w:pPr>
        <w:rPr>
          <w:rFonts w:ascii="Tahoma" w:hAnsi="Tahoma"/>
          <w:sz w:val="16"/>
          <w:szCs w:val="16"/>
        </w:rPr>
      </w:pPr>
      <w:r>
        <w:rPr>
          <w:rFonts w:ascii="Tahoma" w:hAnsi="Tahoma"/>
          <w:sz w:val="16"/>
          <w:szCs w:val="16"/>
        </w:rPr>
        <w:t>N</w:t>
      </w:r>
      <w:r w:rsidR="00EB5AE6">
        <w:rPr>
          <w:rFonts w:ascii="Tahoma" w:hAnsi="Tahoma"/>
          <w:sz w:val="16"/>
          <w:szCs w:val="16"/>
        </w:rPr>
        <w:t>othing was spared! We have been given all things for godliness and life (II Peter 1v3!)</w:t>
      </w:r>
    </w:p>
    <w:p w14:paraId="5E8EA763" w14:textId="45C75B88" w:rsidR="00EB5AE6" w:rsidRDefault="002949D7" w:rsidP="00EB5AE6">
      <w:pPr>
        <w:rPr>
          <w:rFonts w:ascii="Tahoma" w:hAnsi="Tahoma"/>
          <w:sz w:val="16"/>
          <w:szCs w:val="16"/>
        </w:rPr>
      </w:pPr>
      <w:r>
        <w:rPr>
          <w:rFonts w:ascii="Tahoma" w:hAnsi="Tahoma"/>
          <w:sz w:val="16"/>
          <w:szCs w:val="16"/>
        </w:rPr>
        <w:t>v</w:t>
      </w:r>
      <w:r w:rsidR="00EB5AE6">
        <w:rPr>
          <w:rFonts w:ascii="Tahoma" w:hAnsi="Tahoma"/>
          <w:sz w:val="16"/>
          <w:szCs w:val="16"/>
        </w:rPr>
        <w:t>10- “</w:t>
      </w:r>
      <w:r w:rsidR="00EB5AE6">
        <w:rPr>
          <w:rFonts w:ascii="Tahoma" w:hAnsi="Tahoma"/>
          <w:b/>
          <w:sz w:val="16"/>
          <w:szCs w:val="16"/>
        </w:rPr>
        <w:t xml:space="preserve">not shewed” </w:t>
      </w:r>
      <w:r w:rsidR="00EB5AE6" w:rsidRPr="005B77CA">
        <w:rPr>
          <w:rFonts w:ascii="Tahoma" w:hAnsi="Tahoma"/>
          <w:sz w:val="16"/>
          <w:szCs w:val="16"/>
        </w:rPr>
        <w:t>– Clearly Mordecai was not embarrassed (3v</w:t>
      </w:r>
      <w:r w:rsidR="005B77CA" w:rsidRPr="005B77CA">
        <w:rPr>
          <w:rFonts w:ascii="Tahoma" w:hAnsi="Tahoma"/>
          <w:sz w:val="16"/>
          <w:szCs w:val="16"/>
        </w:rPr>
        <w:t>4)</w:t>
      </w:r>
      <w:r w:rsidR="005B77CA">
        <w:rPr>
          <w:rFonts w:ascii="Tahoma" w:hAnsi="Tahoma"/>
          <w:sz w:val="16"/>
          <w:szCs w:val="16"/>
        </w:rPr>
        <w:t xml:space="preserve">, but implication from 1v19 was they expected another Persian Queen, and Mordecai’s job (v19,21) meant he had sensed rising </w:t>
      </w:r>
      <w:proofErr w:type="spellStart"/>
      <w:r w:rsidR="005B77CA">
        <w:rPr>
          <w:rFonts w:ascii="Tahoma" w:hAnsi="Tahoma"/>
          <w:sz w:val="16"/>
          <w:szCs w:val="16"/>
        </w:rPr>
        <w:t>anti-semitism</w:t>
      </w:r>
      <w:proofErr w:type="spellEnd"/>
      <w:r w:rsidR="005B77CA">
        <w:rPr>
          <w:rFonts w:ascii="Tahoma" w:hAnsi="Tahoma"/>
          <w:sz w:val="16"/>
          <w:szCs w:val="16"/>
        </w:rPr>
        <w:t xml:space="preserve"> in the palace (800 enemies later killed in 9v6,15), so wisely hid Esther for now (meaning of her name!), until she might be revealed at the right time!</w:t>
      </w:r>
    </w:p>
    <w:p w14:paraId="562E0EE3" w14:textId="3F727DA6" w:rsidR="005B77CA" w:rsidRDefault="002949D7" w:rsidP="00EB5AE6">
      <w:pPr>
        <w:rPr>
          <w:rFonts w:ascii="Tahoma" w:hAnsi="Tahoma"/>
          <w:sz w:val="16"/>
          <w:szCs w:val="16"/>
        </w:rPr>
      </w:pPr>
      <w:r>
        <w:rPr>
          <w:rFonts w:ascii="Tahoma" w:hAnsi="Tahoma"/>
          <w:sz w:val="16"/>
          <w:szCs w:val="16"/>
        </w:rPr>
        <w:t>v</w:t>
      </w:r>
      <w:r w:rsidR="005B77CA">
        <w:rPr>
          <w:rFonts w:ascii="Tahoma" w:hAnsi="Tahoma"/>
          <w:sz w:val="16"/>
          <w:szCs w:val="16"/>
        </w:rPr>
        <w:t>11 – “</w:t>
      </w:r>
      <w:r w:rsidR="005B77CA">
        <w:rPr>
          <w:rFonts w:ascii="Tahoma" w:hAnsi="Tahoma"/>
          <w:b/>
          <w:sz w:val="16"/>
          <w:szCs w:val="16"/>
        </w:rPr>
        <w:t>walked every day</w:t>
      </w:r>
      <w:r w:rsidR="005B77CA">
        <w:rPr>
          <w:rFonts w:ascii="Tahoma" w:hAnsi="Tahoma"/>
          <w:sz w:val="16"/>
          <w:szCs w:val="16"/>
        </w:rPr>
        <w:t>” – Type of our Lord Jesus Christ (Rev 2v1), he wants to know our peace (</w:t>
      </w:r>
      <w:proofErr w:type="spellStart"/>
      <w:r w:rsidR="005B77CA">
        <w:rPr>
          <w:rFonts w:ascii="Tahoma" w:hAnsi="Tahoma"/>
          <w:sz w:val="16"/>
          <w:szCs w:val="16"/>
        </w:rPr>
        <w:t>marg</w:t>
      </w:r>
      <w:proofErr w:type="spellEnd"/>
      <w:r w:rsidR="005B77CA">
        <w:rPr>
          <w:rFonts w:ascii="Tahoma" w:hAnsi="Tahoma"/>
          <w:sz w:val="16"/>
          <w:szCs w:val="16"/>
        </w:rPr>
        <w:t>), like Joseph (Gen 37v14)</w:t>
      </w:r>
    </w:p>
    <w:p w14:paraId="4908846C" w14:textId="2A931F7F" w:rsidR="005B77CA" w:rsidRDefault="002949D7" w:rsidP="00EB5AE6">
      <w:pPr>
        <w:rPr>
          <w:rFonts w:ascii="Tahoma" w:hAnsi="Tahoma"/>
          <w:sz w:val="16"/>
          <w:szCs w:val="16"/>
        </w:rPr>
      </w:pPr>
      <w:r>
        <w:rPr>
          <w:rFonts w:ascii="Tahoma" w:hAnsi="Tahoma"/>
          <w:sz w:val="16"/>
          <w:szCs w:val="16"/>
        </w:rPr>
        <w:t>v</w:t>
      </w:r>
      <w:r w:rsidR="005B77CA">
        <w:rPr>
          <w:rFonts w:ascii="Tahoma" w:hAnsi="Tahoma"/>
          <w:sz w:val="16"/>
          <w:szCs w:val="16"/>
        </w:rPr>
        <w:t>12 – “</w:t>
      </w:r>
      <w:r w:rsidR="005B77CA">
        <w:rPr>
          <w:rFonts w:ascii="Tahoma" w:hAnsi="Tahoma"/>
          <w:b/>
          <w:sz w:val="16"/>
          <w:szCs w:val="16"/>
        </w:rPr>
        <w:t>twelve months”</w:t>
      </w:r>
      <w:r w:rsidR="005B77CA">
        <w:rPr>
          <w:rFonts w:ascii="Tahoma" w:hAnsi="Tahoma"/>
          <w:sz w:val="16"/>
          <w:szCs w:val="16"/>
        </w:rPr>
        <w:t xml:space="preserve"> – In preparation to meet our Lord there are no shortcuts!</w:t>
      </w:r>
    </w:p>
    <w:p w14:paraId="3319C75A" w14:textId="5A5B1586" w:rsidR="005B77CA" w:rsidRPr="005B77CA" w:rsidRDefault="005B77CA" w:rsidP="005B77CA">
      <w:pPr>
        <w:pStyle w:val="ListParagraph"/>
        <w:numPr>
          <w:ilvl w:val="0"/>
          <w:numId w:val="4"/>
        </w:numPr>
        <w:rPr>
          <w:rFonts w:ascii="Tahoma" w:hAnsi="Tahoma"/>
          <w:sz w:val="16"/>
          <w:szCs w:val="16"/>
        </w:rPr>
      </w:pPr>
      <w:r>
        <w:rPr>
          <w:rFonts w:ascii="Tahoma" w:hAnsi="Tahoma"/>
          <w:sz w:val="16"/>
          <w:szCs w:val="16"/>
        </w:rPr>
        <w:t>“</w:t>
      </w:r>
      <w:r w:rsidRPr="005B77CA">
        <w:rPr>
          <w:rFonts w:ascii="Tahoma" w:hAnsi="Tahoma"/>
          <w:sz w:val="16"/>
          <w:szCs w:val="16"/>
        </w:rPr>
        <w:t>Six months with oil of myrrh” associated with anointing oil (Exod 30v23) and speaks of DEDICATION. But also associated with priests (Song 5v13, Mal 2v7) and kings (Matt 2v11, Psalm 45v7-8, John 19v39)</w:t>
      </w:r>
    </w:p>
    <w:p w14:paraId="65180E38" w14:textId="106D63AE" w:rsidR="005B77CA" w:rsidRDefault="005B77CA" w:rsidP="005B77CA">
      <w:pPr>
        <w:pStyle w:val="ListParagraph"/>
        <w:numPr>
          <w:ilvl w:val="0"/>
          <w:numId w:val="4"/>
        </w:numPr>
        <w:rPr>
          <w:rFonts w:ascii="Tahoma" w:hAnsi="Tahoma"/>
          <w:sz w:val="16"/>
          <w:szCs w:val="16"/>
        </w:rPr>
      </w:pPr>
      <w:r>
        <w:rPr>
          <w:rFonts w:ascii="Tahoma" w:hAnsi="Tahoma"/>
          <w:sz w:val="16"/>
          <w:szCs w:val="16"/>
        </w:rPr>
        <w:t>“Six months with sweet odours” associated with incense (Exod 30v34-38) and speaks of PRAYER. But also associated with priests (Rev 5v8, Psalm 141v2) and kings (II Chron 16v1, Dan 2v46)</w:t>
      </w:r>
    </w:p>
    <w:p w14:paraId="10B1CCB3" w14:textId="1006A4E7" w:rsidR="00786C17" w:rsidRDefault="005B77CA" w:rsidP="00786C17">
      <w:pPr>
        <w:ind w:left="360"/>
        <w:rPr>
          <w:rFonts w:ascii="Tahoma" w:hAnsi="Tahoma"/>
          <w:sz w:val="16"/>
          <w:szCs w:val="16"/>
        </w:rPr>
      </w:pPr>
      <w:r>
        <w:rPr>
          <w:rFonts w:ascii="Tahoma" w:hAnsi="Tahoma"/>
          <w:sz w:val="16"/>
          <w:szCs w:val="16"/>
        </w:rPr>
        <w:t xml:space="preserve">Therefore a preparation for King-Priests (Rev 5v10) to meet their bridegroom who is </w:t>
      </w:r>
      <w:r w:rsidR="00786C17">
        <w:rPr>
          <w:rFonts w:ascii="Tahoma" w:hAnsi="Tahoma"/>
          <w:sz w:val="16"/>
          <w:szCs w:val="16"/>
        </w:rPr>
        <w:t xml:space="preserve">likewise </w:t>
      </w:r>
      <w:r>
        <w:rPr>
          <w:rFonts w:ascii="Tahoma" w:hAnsi="Tahoma"/>
          <w:sz w:val="16"/>
          <w:szCs w:val="16"/>
        </w:rPr>
        <w:t>associate</w:t>
      </w:r>
      <w:r w:rsidR="00786C17">
        <w:rPr>
          <w:rFonts w:ascii="Tahoma" w:hAnsi="Tahoma"/>
          <w:sz w:val="16"/>
          <w:szCs w:val="16"/>
        </w:rPr>
        <w:t>d with both! (Song 5v1)</w:t>
      </w:r>
    </w:p>
    <w:p w14:paraId="69F0FC65" w14:textId="09BAD78A" w:rsidR="00786C17" w:rsidRDefault="00233A4F" w:rsidP="00786C17">
      <w:pPr>
        <w:rPr>
          <w:rFonts w:ascii="Tahoma" w:hAnsi="Tahoma"/>
          <w:sz w:val="16"/>
          <w:szCs w:val="16"/>
        </w:rPr>
      </w:pPr>
      <w:r>
        <w:rPr>
          <w:rFonts w:ascii="Tahoma" w:hAnsi="Tahoma"/>
          <w:sz w:val="16"/>
          <w:szCs w:val="16"/>
        </w:rPr>
        <w:t>v</w:t>
      </w:r>
      <w:r w:rsidR="00786C17">
        <w:rPr>
          <w:rFonts w:ascii="Tahoma" w:hAnsi="Tahoma"/>
          <w:sz w:val="16"/>
          <w:szCs w:val="16"/>
        </w:rPr>
        <w:t>13 – “</w:t>
      </w:r>
      <w:r w:rsidR="00786C17">
        <w:rPr>
          <w:rFonts w:ascii="Tahoma" w:hAnsi="Tahoma"/>
          <w:b/>
          <w:sz w:val="16"/>
          <w:szCs w:val="16"/>
        </w:rPr>
        <w:t>whatsoever she desired</w:t>
      </w:r>
      <w:r w:rsidR="00786C17">
        <w:rPr>
          <w:rFonts w:ascii="Tahoma" w:hAnsi="Tahoma"/>
          <w:sz w:val="16"/>
          <w:szCs w:val="16"/>
        </w:rPr>
        <w:t>” – No extravagance spared! (I Kings 10v13, I John 5v15)</w:t>
      </w:r>
    </w:p>
    <w:p w14:paraId="39FD81BF" w14:textId="662CB475" w:rsidR="00786C17" w:rsidRPr="00786C17" w:rsidRDefault="00233A4F" w:rsidP="00786C17">
      <w:pPr>
        <w:rPr>
          <w:rFonts w:ascii="Tahoma" w:hAnsi="Tahoma"/>
          <w:sz w:val="16"/>
          <w:szCs w:val="16"/>
        </w:rPr>
      </w:pPr>
      <w:r>
        <w:rPr>
          <w:rFonts w:ascii="Tahoma" w:hAnsi="Tahoma"/>
          <w:sz w:val="16"/>
          <w:szCs w:val="16"/>
        </w:rPr>
        <w:t>v</w:t>
      </w:r>
      <w:r w:rsidR="00786C17">
        <w:rPr>
          <w:rFonts w:ascii="Tahoma" w:hAnsi="Tahoma"/>
          <w:sz w:val="16"/>
          <w:szCs w:val="16"/>
        </w:rPr>
        <w:t>14 – “</w:t>
      </w:r>
      <w:r w:rsidR="00786C17" w:rsidRPr="00786C17">
        <w:rPr>
          <w:rFonts w:ascii="Tahoma" w:hAnsi="Tahoma"/>
          <w:b/>
          <w:sz w:val="16"/>
          <w:szCs w:val="16"/>
        </w:rPr>
        <w:t>second house</w:t>
      </w:r>
      <w:r w:rsidR="00786C17">
        <w:rPr>
          <w:rFonts w:ascii="Tahoma" w:hAnsi="Tahoma"/>
          <w:sz w:val="16"/>
          <w:szCs w:val="16"/>
        </w:rPr>
        <w:t xml:space="preserve">” – House of concubines, kept by </w:t>
      </w:r>
      <w:proofErr w:type="spellStart"/>
      <w:r w:rsidR="00786C17">
        <w:rPr>
          <w:rFonts w:ascii="Tahoma" w:hAnsi="Tahoma"/>
          <w:sz w:val="16"/>
          <w:szCs w:val="16"/>
        </w:rPr>
        <w:t>Shaashgaz</w:t>
      </w:r>
      <w:proofErr w:type="spellEnd"/>
      <w:r w:rsidR="00786C17">
        <w:rPr>
          <w:rFonts w:ascii="Tahoma" w:hAnsi="Tahoma"/>
          <w:sz w:val="16"/>
          <w:szCs w:val="16"/>
        </w:rPr>
        <w:t xml:space="preserve"> (Lit – “Servant of the beautiful”). This is type of the Judgment Seat, and rejected are sent to a living death, unknown by name (John 10v3)</w:t>
      </w:r>
    </w:p>
    <w:p w14:paraId="3333B1E8" w14:textId="77777777" w:rsidR="00F324BA" w:rsidRDefault="00F324BA" w:rsidP="004D6930">
      <w:pPr>
        <w:rPr>
          <w:rFonts w:ascii="Tahoma" w:hAnsi="Tahoma"/>
          <w:sz w:val="16"/>
          <w:szCs w:val="16"/>
        </w:rPr>
      </w:pPr>
    </w:p>
    <w:p w14:paraId="0994A299" w14:textId="30C008C5" w:rsidR="00786C17" w:rsidRDefault="00786C17" w:rsidP="00786C17">
      <w:pPr>
        <w:rPr>
          <w:rFonts w:ascii="Tahoma" w:hAnsi="Tahoma"/>
          <w:b/>
          <w:sz w:val="20"/>
          <w:szCs w:val="20"/>
          <w:u w:val="single"/>
        </w:rPr>
      </w:pPr>
      <w:r>
        <w:rPr>
          <w:rFonts w:ascii="Tahoma" w:hAnsi="Tahoma"/>
          <w:b/>
          <w:sz w:val="20"/>
          <w:szCs w:val="20"/>
          <w:u w:val="single"/>
        </w:rPr>
        <w:t xml:space="preserve">2v15-23 </w:t>
      </w:r>
      <w:r w:rsidRPr="004D6930">
        <w:rPr>
          <w:rFonts w:ascii="Tahoma" w:hAnsi="Tahoma"/>
          <w:b/>
          <w:sz w:val="20"/>
          <w:szCs w:val="20"/>
          <w:u w:val="single"/>
        </w:rPr>
        <w:t xml:space="preserve">– The </w:t>
      </w:r>
      <w:r>
        <w:rPr>
          <w:rFonts w:ascii="Tahoma" w:hAnsi="Tahoma"/>
          <w:b/>
          <w:sz w:val="20"/>
          <w:szCs w:val="20"/>
          <w:u w:val="single"/>
        </w:rPr>
        <w:t>Election of Esther</w:t>
      </w:r>
    </w:p>
    <w:p w14:paraId="23B59EAA" w14:textId="610A379F" w:rsidR="00786C17" w:rsidRDefault="00786C17" w:rsidP="00786C17">
      <w:pPr>
        <w:rPr>
          <w:rFonts w:ascii="Tahoma" w:hAnsi="Tahoma"/>
          <w:sz w:val="16"/>
          <w:szCs w:val="16"/>
        </w:rPr>
      </w:pPr>
      <w:r>
        <w:rPr>
          <w:rFonts w:ascii="Tahoma" w:hAnsi="Tahoma"/>
          <w:sz w:val="16"/>
          <w:szCs w:val="16"/>
        </w:rPr>
        <w:t>v15- “</w:t>
      </w:r>
      <w:r>
        <w:rPr>
          <w:rFonts w:ascii="Tahoma" w:hAnsi="Tahoma"/>
          <w:b/>
          <w:sz w:val="16"/>
          <w:szCs w:val="16"/>
        </w:rPr>
        <w:t>she required nothing</w:t>
      </w:r>
      <w:r>
        <w:rPr>
          <w:rFonts w:ascii="Tahoma" w:hAnsi="Tahoma"/>
          <w:sz w:val="16"/>
          <w:szCs w:val="16"/>
        </w:rPr>
        <w:t xml:space="preserve">” – Adorned only with a meek and quiet spirit (I Peter 3v3-4), she is not trying to impress him with her own beauty, but a reflection of his own! </w:t>
      </w:r>
      <w:proofErr w:type="spellStart"/>
      <w:r>
        <w:rPr>
          <w:rFonts w:ascii="Tahoma" w:hAnsi="Tahoma"/>
          <w:sz w:val="16"/>
          <w:szCs w:val="16"/>
        </w:rPr>
        <w:t>Hegai</w:t>
      </w:r>
      <w:proofErr w:type="spellEnd"/>
      <w:r>
        <w:rPr>
          <w:rFonts w:ascii="Tahoma" w:hAnsi="Tahoma"/>
          <w:sz w:val="16"/>
          <w:szCs w:val="16"/>
        </w:rPr>
        <w:t xml:space="preserve"> – closely related word to </w:t>
      </w:r>
      <w:proofErr w:type="spellStart"/>
      <w:r>
        <w:rPr>
          <w:rFonts w:ascii="Tahoma" w:hAnsi="Tahoma"/>
          <w:sz w:val="16"/>
          <w:szCs w:val="16"/>
        </w:rPr>
        <w:t>Higgaion</w:t>
      </w:r>
      <w:proofErr w:type="spellEnd"/>
      <w:r>
        <w:rPr>
          <w:rFonts w:ascii="Tahoma" w:hAnsi="Tahoma"/>
          <w:sz w:val="16"/>
          <w:szCs w:val="16"/>
        </w:rPr>
        <w:t>” – “to meditate” – She was unspoiled by vain deceit and rudiments of this world (Col 2v8) and obtained favour</w:t>
      </w:r>
      <w:r w:rsidR="00A777F8">
        <w:rPr>
          <w:rFonts w:ascii="Tahoma" w:hAnsi="Tahoma"/>
          <w:sz w:val="16"/>
          <w:szCs w:val="16"/>
        </w:rPr>
        <w:t>, by excelling them all</w:t>
      </w:r>
      <w:r>
        <w:rPr>
          <w:rFonts w:ascii="Tahoma" w:hAnsi="Tahoma"/>
          <w:sz w:val="16"/>
          <w:szCs w:val="16"/>
        </w:rPr>
        <w:t xml:space="preserve"> (Prov 8v35, 31v29-10) in sight of King (God) (v17) and man, like Samuel (I Sam 2v26) and Christ (Luke 2v52)</w:t>
      </w:r>
      <w:r w:rsidR="00A777F8">
        <w:rPr>
          <w:rFonts w:ascii="Tahoma" w:hAnsi="Tahoma"/>
          <w:sz w:val="16"/>
          <w:szCs w:val="16"/>
        </w:rPr>
        <w:t>, all because she was also “glorious within”! (Psalm 45v13)</w:t>
      </w:r>
    </w:p>
    <w:p w14:paraId="6E74A581" w14:textId="4A80EBB1" w:rsidR="00A777F8" w:rsidRDefault="00A777F8" w:rsidP="00786C17">
      <w:pPr>
        <w:rPr>
          <w:rFonts w:ascii="Tahoma" w:hAnsi="Tahoma"/>
          <w:sz w:val="16"/>
          <w:szCs w:val="16"/>
        </w:rPr>
      </w:pPr>
      <w:r>
        <w:rPr>
          <w:rFonts w:ascii="Tahoma" w:hAnsi="Tahoma"/>
          <w:sz w:val="16"/>
          <w:szCs w:val="16"/>
        </w:rPr>
        <w:t>v16 – “</w:t>
      </w:r>
      <w:proofErr w:type="spellStart"/>
      <w:r>
        <w:rPr>
          <w:rFonts w:ascii="Tahoma" w:hAnsi="Tahoma"/>
          <w:b/>
          <w:sz w:val="16"/>
          <w:szCs w:val="16"/>
        </w:rPr>
        <w:t>Tebeth</w:t>
      </w:r>
      <w:proofErr w:type="spellEnd"/>
      <w:r>
        <w:rPr>
          <w:rFonts w:ascii="Tahoma" w:hAnsi="Tahoma"/>
          <w:b/>
          <w:sz w:val="16"/>
          <w:szCs w:val="16"/>
        </w:rPr>
        <w:t>”</w:t>
      </w:r>
      <w:r>
        <w:rPr>
          <w:rFonts w:ascii="Tahoma" w:hAnsi="Tahoma"/>
          <w:sz w:val="16"/>
          <w:szCs w:val="16"/>
        </w:rPr>
        <w:t xml:space="preserve"> – 10</w:t>
      </w:r>
      <w:r w:rsidRPr="00A777F8">
        <w:rPr>
          <w:rFonts w:ascii="Tahoma" w:hAnsi="Tahoma"/>
          <w:sz w:val="16"/>
          <w:szCs w:val="16"/>
          <w:vertAlign w:val="superscript"/>
        </w:rPr>
        <w:t>th</w:t>
      </w:r>
      <w:r>
        <w:rPr>
          <w:rFonts w:ascii="Tahoma" w:hAnsi="Tahoma"/>
          <w:sz w:val="16"/>
          <w:szCs w:val="16"/>
        </w:rPr>
        <w:t xml:space="preserve"> month and end of winter and start of spring – flowers everywhere (Song 2v12) and in 7</w:t>
      </w:r>
      <w:r w:rsidRPr="00A777F8">
        <w:rPr>
          <w:rFonts w:ascii="Tahoma" w:hAnsi="Tahoma"/>
          <w:sz w:val="16"/>
          <w:szCs w:val="16"/>
          <w:vertAlign w:val="superscript"/>
        </w:rPr>
        <w:t>th</w:t>
      </w:r>
      <w:r>
        <w:rPr>
          <w:rFonts w:ascii="Tahoma" w:hAnsi="Tahoma"/>
          <w:sz w:val="16"/>
          <w:szCs w:val="16"/>
        </w:rPr>
        <w:t xml:space="preserve"> (millennial) year of release, liberation and freedom!</w:t>
      </w:r>
    </w:p>
    <w:p w14:paraId="43DE8429" w14:textId="7FBAF7F8" w:rsidR="00A777F8" w:rsidRDefault="00233A4F" w:rsidP="00786C17">
      <w:pPr>
        <w:rPr>
          <w:rFonts w:ascii="Tahoma" w:hAnsi="Tahoma"/>
          <w:sz w:val="16"/>
          <w:szCs w:val="16"/>
        </w:rPr>
      </w:pPr>
      <w:r>
        <w:rPr>
          <w:rFonts w:ascii="Tahoma" w:hAnsi="Tahoma"/>
          <w:sz w:val="16"/>
          <w:szCs w:val="16"/>
        </w:rPr>
        <w:t>v</w:t>
      </w:r>
      <w:r w:rsidR="00A777F8">
        <w:rPr>
          <w:rFonts w:ascii="Tahoma" w:hAnsi="Tahoma"/>
          <w:sz w:val="16"/>
          <w:szCs w:val="16"/>
        </w:rPr>
        <w:t>17 – “</w:t>
      </w:r>
      <w:r w:rsidR="00A777F8">
        <w:rPr>
          <w:rFonts w:ascii="Tahoma" w:hAnsi="Tahoma"/>
          <w:b/>
          <w:sz w:val="16"/>
          <w:szCs w:val="16"/>
        </w:rPr>
        <w:t xml:space="preserve">King loved Esther above all” </w:t>
      </w:r>
      <w:r w:rsidR="00A777F8">
        <w:rPr>
          <w:rFonts w:ascii="Tahoma" w:hAnsi="Tahoma"/>
          <w:sz w:val="16"/>
          <w:szCs w:val="16"/>
        </w:rPr>
        <w:t>– Reminiscent on Deut 10v15!</w:t>
      </w:r>
    </w:p>
    <w:p w14:paraId="44F06851" w14:textId="0B9A306E" w:rsidR="00A777F8" w:rsidRDefault="00233A4F" w:rsidP="00786C17">
      <w:pPr>
        <w:rPr>
          <w:rFonts w:ascii="Tahoma" w:hAnsi="Tahoma"/>
          <w:sz w:val="16"/>
          <w:szCs w:val="16"/>
        </w:rPr>
      </w:pPr>
      <w:r>
        <w:rPr>
          <w:rFonts w:ascii="Tahoma" w:hAnsi="Tahoma"/>
          <w:sz w:val="16"/>
          <w:szCs w:val="16"/>
        </w:rPr>
        <w:t>v</w:t>
      </w:r>
      <w:r w:rsidR="00A777F8">
        <w:rPr>
          <w:rFonts w:ascii="Tahoma" w:hAnsi="Tahoma"/>
          <w:sz w:val="16"/>
          <w:szCs w:val="16"/>
        </w:rPr>
        <w:t>17 – “</w:t>
      </w:r>
      <w:r w:rsidR="00A777F8" w:rsidRPr="00A777F8">
        <w:rPr>
          <w:rFonts w:ascii="Tahoma" w:hAnsi="Tahoma"/>
          <w:b/>
          <w:sz w:val="16"/>
          <w:szCs w:val="16"/>
        </w:rPr>
        <w:t>obtained grace and favour</w:t>
      </w:r>
      <w:r w:rsidR="00A777F8">
        <w:rPr>
          <w:rFonts w:ascii="Tahoma" w:hAnsi="Tahoma"/>
          <w:sz w:val="16"/>
          <w:szCs w:val="16"/>
        </w:rPr>
        <w:t>” – This is the doctrine of election by grace (matt 22v14, mark 13v20, Rom 8v30, 9v11,16, I Peter 1v2, Rev 17v14)</w:t>
      </w:r>
    </w:p>
    <w:p w14:paraId="0386AD9E" w14:textId="0A3D085B" w:rsidR="00A777F8" w:rsidRDefault="00233A4F" w:rsidP="00786C17">
      <w:pPr>
        <w:rPr>
          <w:rFonts w:ascii="Tahoma" w:hAnsi="Tahoma"/>
          <w:sz w:val="16"/>
          <w:szCs w:val="16"/>
        </w:rPr>
      </w:pPr>
      <w:r>
        <w:rPr>
          <w:rFonts w:ascii="Tahoma" w:hAnsi="Tahoma"/>
          <w:sz w:val="16"/>
          <w:szCs w:val="16"/>
        </w:rPr>
        <w:t>v</w:t>
      </w:r>
      <w:r w:rsidR="00A777F8">
        <w:rPr>
          <w:rFonts w:ascii="Tahoma" w:hAnsi="Tahoma"/>
          <w:sz w:val="16"/>
          <w:szCs w:val="16"/>
        </w:rPr>
        <w:t>18 – “</w:t>
      </w:r>
      <w:r w:rsidR="00A777F8" w:rsidRPr="00A777F8">
        <w:rPr>
          <w:rFonts w:ascii="Tahoma" w:hAnsi="Tahoma"/>
          <w:b/>
          <w:sz w:val="16"/>
          <w:szCs w:val="16"/>
        </w:rPr>
        <w:t>Esther’s feast</w:t>
      </w:r>
      <w:r w:rsidR="00A777F8">
        <w:rPr>
          <w:rFonts w:ascii="Tahoma" w:hAnsi="Tahoma"/>
          <w:sz w:val="16"/>
          <w:szCs w:val="16"/>
        </w:rPr>
        <w:t>” – The marriage of the Lamb. Did two things (a) “made a release” – Marg – “rest” – an exemption from taxes (Pseudo-Smerdis did this for three years when he came to the Persian throne (Herodotus iii:67)), or a release from sin in the 7</w:t>
      </w:r>
      <w:r w:rsidR="00A777F8" w:rsidRPr="00A777F8">
        <w:rPr>
          <w:rFonts w:ascii="Tahoma" w:hAnsi="Tahoma"/>
          <w:sz w:val="16"/>
          <w:szCs w:val="16"/>
          <w:vertAlign w:val="superscript"/>
        </w:rPr>
        <w:t>th</w:t>
      </w:r>
      <w:r w:rsidR="00A777F8">
        <w:rPr>
          <w:rFonts w:ascii="Tahoma" w:hAnsi="Tahoma"/>
          <w:sz w:val="16"/>
          <w:szCs w:val="16"/>
        </w:rPr>
        <w:t xml:space="preserve"> year after a wedding! – Type! And (b) “gave gifts” – Common Oriental practice was to give robes (Xenophon</w:t>
      </w:r>
      <w:r w:rsidR="000D6B41">
        <w:rPr>
          <w:rFonts w:ascii="Tahoma" w:hAnsi="Tahoma"/>
          <w:sz w:val="16"/>
          <w:szCs w:val="16"/>
        </w:rPr>
        <w:t xml:space="preserve"> viii:3) as Samson did (Judges 14v19) – robes of immortality! (II Cor 5v4)!</w:t>
      </w:r>
    </w:p>
    <w:p w14:paraId="6F48E115" w14:textId="6DF9378D" w:rsidR="000D6B41" w:rsidRDefault="00233A4F" w:rsidP="00786C17">
      <w:pPr>
        <w:rPr>
          <w:rFonts w:ascii="Tahoma" w:hAnsi="Tahoma"/>
          <w:sz w:val="16"/>
          <w:szCs w:val="16"/>
        </w:rPr>
      </w:pPr>
      <w:r>
        <w:rPr>
          <w:rFonts w:ascii="Tahoma" w:hAnsi="Tahoma"/>
          <w:sz w:val="16"/>
          <w:szCs w:val="16"/>
        </w:rPr>
        <w:t>v</w:t>
      </w:r>
      <w:r w:rsidR="000D6B41">
        <w:rPr>
          <w:rFonts w:ascii="Tahoma" w:hAnsi="Tahoma"/>
          <w:sz w:val="16"/>
          <w:szCs w:val="16"/>
        </w:rPr>
        <w:t>19 – “</w:t>
      </w:r>
      <w:r w:rsidR="000D6B41" w:rsidRPr="000D6B41">
        <w:rPr>
          <w:rFonts w:ascii="Tahoma" w:hAnsi="Tahoma"/>
          <w:b/>
          <w:sz w:val="16"/>
          <w:szCs w:val="16"/>
        </w:rPr>
        <w:t>were</w:t>
      </w:r>
      <w:r w:rsidR="000D6B41">
        <w:rPr>
          <w:rFonts w:ascii="Tahoma" w:hAnsi="Tahoma"/>
          <w:sz w:val="16"/>
          <w:szCs w:val="16"/>
        </w:rPr>
        <w:t xml:space="preserve">” – Comp Bible </w:t>
      </w:r>
      <w:proofErr w:type="gramStart"/>
      <w:r w:rsidR="000D6B41">
        <w:rPr>
          <w:rFonts w:ascii="Tahoma" w:hAnsi="Tahoma"/>
          <w:sz w:val="16"/>
          <w:szCs w:val="16"/>
        </w:rPr>
        <w:t>–“</w:t>
      </w:r>
      <w:proofErr w:type="gramEnd"/>
      <w:r w:rsidR="000D6B41">
        <w:rPr>
          <w:rFonts w:ascii="Tahoma" w:hAnsi="Tahoma"/>
          <w:sz w:val="16"/>
          <w:szCs w:val="16"/>
        </w:rPr>
        <w:t xml:space="preserve">Whilst the virgins were gathered”. Emphasizing Mordecai’s </w:t>
      </w:r>
      <w:proofErr w:type="gramStart"/>
      <w:r w:rsidR="000D6B41">
        <w:rPr>
          <w:rFonts w:ascii="Tahoma" w:hAnsi="Tahoma"/>
          <w:sz w:val="16"/>
          <w:szCs w:val="16"/>
        </w:rPr>
        <w:t>constancy  (</w:t>
      </w:r>
      <w:proofErr w:type="gramEnd"/>
      <w:r w:rsidR="000D6B41">
        <w:rPr>
          <w:rFonts w:ascii="Tahoma" w:hAnsi="Tahoma"/>
          <w:sz w:val="16"/>
          <w:szCs w:val="16"/>
        </w:rPr>
        <w:t>v19,21)</w:t>
      </w:r>
    </w:p>
    <w:p w14:paraId="214EB66D" w14:textId="637198CB" w:rsidR="000D6B41" w:rsidRDefault="00233A4F" w:rsidP="00786C17">
      <w:pPr>
        <w:rPr>
          <w:rFonts w:ascii="Tahoma" w:hAnsi="Tahoma"/>
          <w:sz w:val="16"/>
          <w:szCs w:val="16"/>
        </w:rPr>
      </w:pPr>
      <w:r>
        <w:rPr>
          <w:rFonts w:ascii="Tahoma" w:hAnsi="Tahoma"/>
          <w:sz w:val="16"/>
          <w:szCs w:val="16"/>
        </w:rPr>
        <w:t>v</w:t>
      </w:r>
      <w:r w:rsidR="000D6B41">
        <w:rPr>
          <w:rFonts w:ascii="Tahoma" w:hAnsi="Tahoma"/>
          <w:sz w:val="16"/>
          <w:szCs w:val="16"/>
        </w:rPr>
        <w:t>21 – “</w:t>
      </w:r>
      <w:proofErr w:type="spellStart"/>
      <w:r w:rsidR="000D6B41" w:rsidRPr="000D6B41">
        <w:rPr>
          <w:rFonts w:ascii="Tahoma" w:hAnsi="Tahoma"/>
          <w:b/>
          <w:sz w:val="16"/>
          <w:szCs w:val="16"/>
        </w:rPr>
        <w:t>Bigthan</w:t>
      </w:r>
      <w:proofErr w:type="spellEnd"/>
      <w:r w:rsidR="000D6B41" w:rsidRPr="000D6B41">
        <w:rPr>
          <w:rFonts w:ascii="Tahoma" w:hAnsi="Tahoma"/>
          <w:b/>
          <w:sz w:val="16"/>
          <w:szCs w:val="16"/>
        </w:rPr>
        <w:t xml:space="preserve"> and </w:t>
      </w:r>
      <w:proofErr w:type="spellStart"/>
      <w:r w:rsidR="000D6B41" w:rsidRPr="000D6B41">
        <w:rPr>
          <w:rFonts w:ascii="Tahoma" w:hAnsi="Tahoma"/>
          <w:b/>
          <w:sz w:val="16"/>
          <w:szCs w:val="16"/>
        </w:rPr>
        <w:t>Teresh</w:t>
      </w:r>
      <w:proofErr w:type="spellEnd"/>
      <w:r w:rsidR="000D6B41">
        <w:rPr>
          <w:rFonts w:ascii="Tahoma" w:hAnsi="Tahoma"/>
          <w:sz w:val="16"/>
          <w:szCs w:val="16"/>
        </w:rPr>
        <w:t>” – Trusted servants! Heb – “in their winepress” and “strictness”. Maybe unhappy about Vashti’s treatment?</w:t>
      </w:r>
    </w:p>
    <w:p w14:paraId="7AE7498B" w14:textId="41C93AE9" w:rsidR="000D6B41" w:rsidRDefault="00233A4F" w:rsidP="00786C17">
      <w:pPr>
        <w:rPr>
          <w:rFonts w:ascii="Tahoma" w:hAnsi="Tahoma"/>
          <w:sz w:val="16"/>
          <w:szCs w:val="16"/>
        </w:rPr>
      </w:pPr>
      <w:r>
        <w:rPr>
          <w:rFonts w:ascii="Tahoma" w:hAnsi="Tahoma"/>
          <w:sz w:val="16"/>
          <w:szCs w:val="16"/>
        </w:rPr>
        <w:t>v</w:t>
      </w:r>
      <w:r w:rsidR="000D6B41">
        <w:rPr>
          <w:rFonts w:ascii="Tahoma" w:hAnsi="Tahoma"/>
          <w:sz w:val="16"/>
          <w:szCs w:val="16"/>
        </w:rPr>
        <w:t>22 – “</w:t>
      </w:r>
      <w:r w:rsidR="000D6B41">
        <w:rPr>
          <w:rFonts w:ascii="Tahoma" w:hAnsi="Tahoma"/>
          <w:b/>
          <w:sz w:val="16"/>
          <w:szCs w:val="16"/>
        </w:rPr>
        <w:t>The thing was known”</w:t>
      </w:r>
      <w:r w:rsidR="000D6B41">
        <w:rPr>
          <w:rFonts w:ascii="Tahoma" w:hAnsi="Tahoma"/>
          <w:sz w:val="16"/>
          <w:szCs w:val="16"/>
        </w:rPr>
        <w:t xml:space="preserve"> – Providence enabled Mordecai to overhear them (</w:t>
      </w:r>
      <w:proofErr w:type="spellStart"/>
      <w:r w:rsidR="000D6B41">
        <w:rPr>
          <w:rFonts w:ascii="Tahoma" w:hAnsi="Tahoma"/>
          <w:sz w:val="16"/>
          <w:szCs w:val="16"/>
        </w:rPr>
        <w:t>Ecc</w:t>
      </w:r>
      <w:proofErr w:type="spellEnd"/>
      <w:r w:rsidR="000D6B41">
        <w:rPr>
          <w:rFonts w:ascii="Tahoma" w:hAnsi="Tahoma"/>
          <w:sz w:val="16"/>
          <w:szCs w:val="16"/>
        </w:rPr>
        <w:t xml:space="preserve"> 10v20!)</w:t>
      </w:r>
    </w:p>
    <w:p w14:paraId="4F26001F" w14:textId="106D78B2" w:rsidR="000D6B41" w:rsidRDefault="00233A4F" w:rsidP="00786C17">
      <w:pPr>
        <w:rPr>
          <w:rFonts w:ascii="Tahoma" w:hAnsi="Tahoma"/>
          <w:sz w:val="16"/>
          <w:szCs w:val="16"/>
        </w:rPr>
      </w:pPr>
      <w:r>
        <w:rPr>
          <w:rFonts w:ascii="Tahoma" w:hAnsi="Tahoma"/>
          <w:sz w:val="16"/>
          <w:szCs w:val="16"/>
        </w:rPr>
        <w:t>v</w:t>
      </w:r>
      <w:r w:rsidR="000D6B41">
        <w:rPr>
          <w:rFonts w:ascii="Tahoma" w:hAnsi="Tahoma"/>
          <w:sz w:val="16"/>
          <w:szCs w:val="16"/>
        </w:rPr>
        <w:t>23 – “</w:t>
      </w:r>
      <w:r w:rsidR="000D6B41">
        <w:rPr>
          <w:rFonts w:ascii="Tahoma" w:hAnsi="Tahoma"/>
          <w:b/>
          <w:sz w:val="16"/>
          <w:szCs w:val="16"/>
        </w:rPr>
        <w:t xml:space="preserve">Hanged” – </w:t>
      </w:r>
      <w:r w:rsidR="000D6B41">
        <w:rPr>
          <w:rFonts w:ascii="Tahoma" w:hAnsi="Tahoma"/>
          <w:sz w:val="16"/>
          <w:szCs w:val="16"/>
        </w:rPr>
        <w:t>After inquisition was made (Psalm 9v12), they were publicly crucified, as was the Persian custom (Herodotus iii:159, iv:43)</w:t>
      </w:r>
      <w:r w:rsidR="00C15D5C">
        <w:rPr>
          <w:rFonts w:ascii="Tahoma" w:hAnsi="Tahoma"/>
          <w:sz w:val="16"/>
          <w:szCs w:val="16"/>
        </w:rPr>
        <w:t xml:space="preserve"> and the matter recorded and forgotten (6v1), but Mordecai’s loyalty to the King would later save his life!</w:t>
      </w:r>
    </w:p>
    <w:p w14:paraId="6D4971C2" w14:textId="77777777" w:rsidR="00C15D5C" w:rsidRDefault="00C15D5C" w:rsidP="00786C17">
      <w:pPr>
        <w:rPr>
          <w:rFonts w:ascii="Tahoma" w:hAnsi="Tahoma"/>
          <w:sz w:val="16"/>
          <w:szCs w:val="16"/>
        </w:rPr>
      </w:pPr>
    </w:p>
    <w:p w14:paraId="359E0CDF" w14:textId="77777777" w:rsidR="00C15D5C" w:rsidRDefault="00C15D5C" w:rsidP="00786C17">
      <w:pPr>
        <w:rPr>
          <w:rFonts w:ascii="Tahoma" w:hAnsi="Tahoma"/>
          <w:sz w:val="16"/>
          <w:szCs w:val="16"/>
        </w:rPr>
      </w:pPr>
    </w:p>
    <w:p w14:paraId="0B60A859" w14:textId="77777777" w:rsidR="00C15D5C" w:rsidRDefault="00C15D5C" w:rsidP="00786C17">
      <w:pPr>
        <w:rPr>
          <w:rFonts w:ascii="Tahoma" w:hAnsi="Tahoma"/>
          <w:sz w:val="16"/>
          <w:szCs w:val="16"/>
        </w:rPr>
      </w:pPr>
    </w:p>
    <w:p w14:paraId="739B271A" w14:textId="258ED6B6" w:rsidR="00C15D5C" w:rsidRPr="008177E7" w:rsidRDefault="00C15D5C" w:rsidP="008177E7">
      <w:pPr>
        <w:pStyle w:val="ListParagraph"/>
        <w:numPr>
          <w:ilvl w:val="0"/>
          <w:numId w:val="5"/>
        </w:numPr>
        <w:rPr>
          <w:rFonts w:ascii="Tahoma" w:hAnsi="Tahoma"/>
          <w:sz w:val="16"/>
          <w:szCs w:val="16"/>
        </w:rPr>
      </w:pPr>
      <w:r w:rsidRPr="008177E7">
        <w:rPr>
          <w:rFonts w:ascii="Tahoma" w:hAnsi="Tahoma"/>
          <w:sz w:val="16"/>
          <w:szCs w:val="16"/>
        </w:rPr>
        <w:t xml:space="preserve">“such things as belonged to her” Marg – “portions” – daily diet and nourishment so she could stay “fair of form and face” (v7 </w:t>
      </w:r>
      <w:proofErr w:type="spellStart"/>
      <w:r w:rsidRPr="008177E7">
        <w:rPr>
          <w:rFonts w:ascii="Tahoma" w:hAnsi="Tahoma"/>
          <w:sz w:val="16"/>
          <w:szCs w:val="16"/>
        </w:rPr>
        <w:t>marg</w:t>
      </w:r>
      <w:proofErr w:type="spellEnd"/>
      <w:r w:rsidRPr="008177E7">
        <w:rPr>
          <w:rFonts w:ascii="Tahoma" w:hAnsi="Tahoma"/>
          <w:sz w:val="16"/>
          <w:szCs w:val="16"/>
        </w:rPr>
        <w:t>)</w:t>
      </w:r>
    </w:p>
    <w:p w14:paraId="22380423" w14:textId="5CDB649F" w:rsidR="00C15D5C" w:rsidRPr="008177E7" w:rsidRDefault="008177E7" w:rsidP="008177E7">
      <w:pPr>
        <w:ind w:firstLine="360"/>
        <w:rPr>
          <w:rFonts w:ascii="Tahoma" w:hAnsi="Tahoma"/>
          <w:sz w:val="16"/>
          <w:szCs w:val="16"/>
        </w:rPr>
      </w:pPr>
      <w:r>
        <w:rPr>
          <w:rFonts w:ascii="Tahoma" w:hAnsi="Tahoma"/>
          <w:sz w:val="16"/>
          <w:szCs w:val="16"/>
        </w:rPr>
        <w:t>(c)</w:t>
      </w:r>
      <w:proofErr w:type="gramStart"/>
      <w:r>
        <w:rPr>
          <w:rFonts w:ascii="Tahoma" w:hAnsi="Tahoma"/>
          <w:sz w:val="16"/>
          <w:szCs w:val="16"/>
        </w:rPr>
        <w:t xml:space="preserve">   </w:t>
      </w:r>
      <w:r w:rsidR="00C15D5C" w:rsidRPr="008177E7">
        <w:rPr>
          <w:rFonts w:ascii="Tahoma" w:hAnsi="Tahoma"/>
          <w:sz w:val="16"/>
          <w:szCs w:val="16"/>
        </w:rPr>
        <w:t>“</w:t>
      </w:r>
      <w:proofErr w:type="gramEnd"/>
      <w:r w:rsidR="00C15D5C" w:rsidRPr="008177E7">
        <w:rPr>
          <w:rFonts w:ascii="Tahoma" w:hAnsi="Tahoma"/>
          <w:sz w:val="16"/>
          <w:szCs w:val="16"/>
        </w:rPr>
        <w:t>seven maidens” – regal companions (Song 1v3)  - good, helpful friends, fellowship</w:t>
      </w:r>
    </w:p>
    <w:p w14:paraId="5A037793" w14:textId="3D0F4AD8" w:rsidR="00C15D5C" w:rsidRPr="002949D7" w:rsidRDefault="002949D7" w:rsidP="002949D7">
      <w:pPr>
        <w:ind w:left="360"/>
        <w:rPr>
          <w:rFonts w:ascii="Tahoma" w:hAnsi="Tahoma"/>
          <w:sz w:val="16"/>
          <w:szCs w:val="16"/>
        </w:rPr>
      </w:pPr>
      <w:r>
        <w:rPr>
          <w:rFonts w:ascii="Tahoma" w:hAnsi="Tahoma"/>
          <w:sz w:val="16"/>
          <w:szCs w:val="16"/>
        </w:rPr>
        <w:t xml:space="preserve">(d) </w:t>
      </w:r>
      <w:proofErr w:type="gramStart"/>
      <w:r>
        <w:rPr>
          <w:rFonts w:ascii="Tahoma" w:hAnsi="Tahoma"/>
          <w:sz w:val="16"/>
          <w:szCs w:val="16"/>
        </w:rPr>
        <w:t xml:space="preserve">   “</w:t>
      </w:r>
      <w:proofErr w:type="gramEnd"/>
      <w:r w:rsidR="00C15D5C" w:rsidRPr="002949D7">
        <w:rPr>
          <w:rFonts w:ascii="Tahoma" w:hAnsi="Tahoma"/>
          <w:sz w:val="16"/>
          <w:szCs w:val="16"/>
        </w:rPr>
        <w:t>the best place” – Changed her quarters, atmosphere and environment to nurture spirituality</w:t>
      </w:r>
    </w:p>
    <w:p w14:paraId="520F1978" w14:textId="77777777" w:rsidR="00C15D5C" w:rsidRDefault="00C15D5C" w:rsidP="00C15D5C">
      <w:pPr>
        <w:rPr>
          <w:rFonts w:ascii="Tahoma" w:hAnsi="Tahoma"/>
          <w:sz w:val="16"/>
          <w:szCs w:val="16"/>
        </w:rPr>
      </w:pPr>
      <w:r>
        <w:rPr>
          <w:rFonts w:ascii="Tahoma" w:hAnsi="Tahoma"/>
          <w:sz w:val="16"/>
          <w:szCs w:val="16"/>
        </w:rPr>
        <w:t>Nothing was spared! We have been given all things for godliness and life (II Peter 1v3!)</w:t>
      </w:r>
    </w:p>
    <w:p w14:paraId="2850ECFB" w14:textId="5A5D417A" w:rsidR="00C15D5C" w:rsidRDefault="002949D7" w:rsidP="00C15D5C">
      <w:pPr>
        <w:rPr>
          <w:rFonts w:ascii="Tahoma" w:hAnsi="Tahoma"/>
          <w:sz w:val="16"/>
          <w:szCs w:val="16"/>
        </w:rPr>
      </w:pPr>
      <w:r>
        <w:rPr>
          <w:rFonts w:ascii="Tahoma" w:hAnsi="Tahoma"/>
          <w:sz w:val="16"/>
          <w:szCs w:val="16"/>
        </w:rPr>
        <w:t>v</w:t>
      </w:r>
      <w:r w:rsidR="00C15D5C">
        <w:rPr>
          <w:rFonts w:ascii="Tahoma" w:hAnsi="Tahoma"/>
          <w:sz w:val="16"/>
          <w:szCs w:val="16"/>
        </w:rPr>
        <w:t>10- “</w:t>
      </w:r>
      <w:r w:rsidR="00C15D5C">
        <w:rPr>
          <w:rFonts w:ascii="Tahoma" w:hAnsi="Tahoma"/>
          <w:b/>
          <w:sz w:val="16"/>
          <w:szCs w:val="16"/>
        </w:rPr>
        <w:t xml:space="preserve">not shewed” </w:t>
      </w:r>
      <w:r w:rsidR="00C15D5C" w:rsidRPr="005B77CA">
        <w:rPr>
          <w:rFonts w:ascii="Tahoma" w:hAnsi="Tahoma"/>
          <w:sz w:val="16"/>
          <w:szCs w:val="16"/>
        </w:rPr>
        <w:t>– Clearly Mordecai was not embarrassed (3v4)</w:t>
      </w:r>
      <w:r w:rsidR="00C15D5C">
        <w:rPr>
          <w:rFonts w:ascii="Tahoma" w:hAnsi="Tahoma"/>
          <w:sz w:val="16"/>
          <w:szCs w:val="16"/>
        </w:rPr>
        <w:t xml:space="preserve">, but implication from 1v19 was they expected another Persian Queen, and Mordecai’s job (v19,21) meant he had sensed rising </w:t>
      </w:r>
      <w:proofErr w:type="spellStart"/>
      <w:r w:rsidR="00C15D5C">
        <w:rPr>
          <w:rFonts w:ascii="Tahoma" w:hAnsi="Tahoma"/>
          <w:sz w:val="16"/>
          <w:szCs w:val="16"/>
        </w:rPr>
        <w:t>anti-semitism</w:t>
      </w:r>
      <w:proofErr w:type="spellEnd"/>
      <w:r w:rsidR="00C15D5C">
        <w:rPr>
          <w:rFonts w:ascii="Tahoma" w:hAnsi="Tahoma"/>
          <w:sz w:val="16"/>
          <w:szCs w:val="16"/>
        </w:rPr>
        <w:t xml:space="preserve"> in the palace (800 enemies later killed in 9v6,15), so wisely hid Esther for now (meaning of her name!), until she might be revealed at the right time!</w:t>
      </w:r>
    </w:p>
    <w:p w14:paraId="43A03199" w14:textId="63B9AA7D" w:rsidR="00C15D5C" w:rsidRDefault="002949D7" w:rsidP="00C15D5C">
      <w:pPr>
        <w:rPr>
          <w:rFonts w:ascii="Tahoma" w:hAnsi="Tahoma"/>
          <w:sz w:val="16"/>
          <w:szCs w:val="16"/>
        </w:rPr>
      </w:pPr>
      <w:r>
        <w:rPr>
          <w:rFonts w:ascii="Tahoma" w:hAnsi="Tahoma"/>
          <w:sz w:val="16"/>
          <w:szCs w:val="16"/>
        </w:rPr>
        <w:t>v</w:t>
      </w:r>
      <w:r w:rsidR="00C15D5C">
        <w:rPr>
          <w:rFonts w:ascii="Tahoma" w:hAnsi="Tahoma"/>
          <w:sz w:val="16"/>
          <w:szCs w:val="16"/>
        </w:rPr>
        <w:t>11 – “</w:t>
      </w:r>
      <w:r w:rsidR="00C15D5C">
        <w:rPr>
          <w:rFonts w:ascii="Tahoma" w:hAnsi="Tahoma"/>
          <w:b/>
          <w:sz w:val="16"/>
          <w:szCs w:val="16"/>
        </w:rPr>
        <w:t>walked every day</w:t>
      </w:r>
      <w:r w:rsidR="00C15D5C">
        <w:rPr>
          <w:rFonts w:ascii="Tahoma" w:hAnsi="Tahoma"/>
          <w:sz w:val="16"/>
          <w:szCs w:val="16"/>
        </w:rPr>
        <w:t>” – Type of our Lord Jesus Christ (Rev 2v1), he wants to know our peace (</w:t>
      </w:r>
      <w:proofErr w:type="spellStart"/>
      <w:r w:rsidR="00C15D5C">
        <w:rPr>
          <w:rFonts w:ascii="Tahoma" w:hAnsi="Tahoma"/>
          <w:sz w:val="16"/>
          <w:szCs w:val="16"/>
        </w:rPr>
        <w:t>marg</w:t>
      </w:r>
      <w:proofErr w:type="spellEnd"/>
      <w:r w:rsidR="00C15D5C">
        <w:rPr>
          <w:rFonts w:ascii="Tahoma" w:hAnsi="Tahoma"/>
          <w:sz w:val="16"/>
          <w:szCs w:val="16"/>
        </w:rPr>
        <w:t>), like Joseph (Gen 37v14)</w:t>
      </w:r>
    </w:p>
    <w:p w14:paraId="739BA14E" w14:textId="600F0935" w:rsidR="00C15D5C" w:rsidRDefault="002949D7" w:rsidP="00C15D5C">
      <w:pPr>
        <w:rPr>
          <w:rFonts w:ascii="Tahoma" w:hAnsi="Tahoma"/>
          <w:sz w:val="16"/>
          <w:szCs w:val="16"/>
        </w:rPr>
      </w:pPr>
      <w:r>
        <w:rPr>
          <w:rFonts w:ascii="Tahoma" w:hAnsi="Tahoma"/>
          <w:sz w:val="16"/>
          <w:szCs w:val="16"/>
        </w:rPr>
        <w:t>v</w:t>
      </w:r>
      <w:r w:rsidR="00C15D5C">
        <w:rPr>
          <w:rFonts w:ascii="Tahoma" w:hAnsi="Tahoma"/>
          <w:sz w:val="16"/>
          <w:szCs w:val="16"/>
        </w:rPr>
        <w:t>12 – “</w:t>
      </w:r>
      <w:r w:rsidR="00C15D5C">
        <w:rPr>
          <w:rFonts w:ascii="Tahoma" w:hAnsi="Tahoma"/>
          <w:b/>
          <w:sz w:val="16"/>
          <w:szCs w:val="16"/>
        </w:rPr>
        <w:t>twelve months”</w:t>
      </w:r>
      <w:r w:rsidR="00C15D5C">
        <w:rPr>
          <w:rFonts w:ascii="Tahoma" w:hAnsi="Tahoma"/>
          <w:sz w:val="16"/>
          <w:szCs w:val="16"/>
        </w:rPr>
        <w:t xml:space="preserve"> – In preparation to meet our Lord there are no shortcuts!</w:t>
      </w:r>
    </w:p>
    <w:p w14:paraId="34882EAA" w14:textId="72398EC2" w:rsidR="00C15D5C" w:rsidRPr="002949D7" w:rsidRDefault="002949D7" w:rsidP="002949D7">
      <w:pPr>
        <w:ind w:left="720" w:hanging="360"/>
        <w:rPr>
          <w:rFonts w:ascii="Tahoma" w:hAnsi="Tahoma"/>
          <w:sz w:val="16"/>
          <w:szCs w:val="16"/>
        </w:rPr>
      </w:pPr>
      <w:r>
        <w:rPr>
          <w:rFonts w:ascii="Tahoma" w:hAnsi="Tahoma"/>
          <w:sz w:val="16"/>
          <w:szCs w:val="16"/>
        </w:rPr>
        <w:t xml:space="preserve">(a) </w:t>
      </w:r>
      <w:r>
        <w:rPr>
          <w:rFonts w:ascii="Tahoma" w:hAnsi="Tahoma"/>
          <w:sz w:val="16"/>
          <w:szCs w:val="16"/>
        </w:rPr>
        <w:tab/>
      </w:r>
      <w:r w:rsidR="00C15D5C" w:rsidRPr="002949D7">
        <w:rPr>
          <w:rFonts w:ascii="Tahoma" w:hAnsi="Tahoma"/>
          <w:sz w:val="16"/>
          <w:szCs w:val="16"/>
        </w:rPr>
        <w:t>“Six months with oil of myrrh” associated with anointing oil (Exod 30v23) and speaks of DEDICATION. But also associated with priests (Song 5v13, Mal 2v7) and kings (Matt 2v11, Psalm 45v7-8, John 19v39)</w:t>
      </w:r>
    </w:p>
    <w:p w14:paraId="6772F703" w14:textId="4F86A2E7" w:rsidR="00C15D5C" w:rsidRPr="002949D7" w:rsidRDefault="002949D7" w:rsidP="002949D7">
      <w:pPr>
        <w:ind w:left="720" w:hanging="360"/>
        <w:rPr>
          <w:rFonts w:ascii="Tahoma" w:hAnsi="Tahoma"/>
          <w:sz w:val="16"/>
          <w:szCs w:val="16"/>
        </w:rPr>
      </w:pPr>
      <w:r>
        <w:rPr>
          <w:rFonts w:ascii="Tahoma" w:hAnsi="Tahoma"/>
          <w:sz w:val="16"/>
          <w:szCs w:val="16"/>
        </w:rPr>
        <w:t>(b)</w:t>
      </w:r>
      <w:r>
        <w:rPr>
          <w:rFonts w:ascii="Tahoma" w:hAnsi="Tahoma"/>
          <w:sz w:val="16"/>
          <w:szCs w:val="16"/>
        </w:rPr>
        <w:tab/>
      </w:r>
      <w:r w:rsidR="00C15D5C" w:rsidRPr="002949D7">
        <w:rPr>
          <w:rFonts w:ascii="Tahoma" w:hAnsi="Tahoma"/>
          <w:sz w:val="16"/>
          <w:szCs w:val="16"/>
        </w:rPr>
        <w:t>“Six months with sweet odours” associated with incense (Exod 30v34-38) and speaks of PRAYER. But also associated with priests (Rev 5v8, Psalm 141v2) and kings (II Chron 16v1, Dan 2v46)</w:t>
      </w:r>
    </w:p>
    <w:p w14:paraId="407B2454" w14:textId="77777777" w:rsidR="00C15D5C" w:rsidRDefault="00C15D5C" w:rsidP="00C15D5C">
      <w:pPr>
        <w:ind w:left="360"/>
        <w:rPr>
          <w:rFonts w:ascii="Tahoma" w:hAnsi="Tahoma"/>
          <w:sz w:val="16"/>
          <w:szCs w:val="16"/>
        </w:rPr>
      </w:pPr>
      <w:r>
        <w:rPr>
          <w:rFonts w:ascii="Tahoma" w:hAnsi="Tahoma"/>
          <w:sz w:val="16"/>
          <w:szCs w:val="16"/>
        </w:rPr>
        <w:t>Therefore a preparation for King-Priests (Rev 5v10) to meet their bridegroom who is likewise associated with both! (Song 5v1)</w:t>
      </w:r>
    </w:p>
    <w:p w14:paraId="4F2D761E" w14:textId="5F5980FF" w:rsidR="00C15D5C" w:rsidRDefault="00233A4F" w:rsidP="00C15D5C">
      <w:pPr>
        <w:rPr>
          <w:rFonts w:ascii="Tahoma" w:hAnsi="Tahoma"/>
          <w:sz w:val="16"/>
          <w:szCs w:val="16"/>
        </w:rPr>
      </w:pPr>
      <w:r>
        <w:rPr>
          <w:rFonts w:ascii="Tahoma" w:hAnsi="Tahoma"/>
          <w:sz w:val="16"/>
          <w:szCs w:val="16"/>
        </w:rPr>
        <w:t>v</w:t>
      </w:r>
      <w:r w:rsidR="00C15D5C">
        <w:rPr>
          <w:rFonts w:ascii="Tahoma" w:hAnsi="Tahoma"/>
          <w:sz w:val="16"/>
          <w:szCs w:val="16"/>
        </w:rPr>
        <w:t>13 – “</w:t>
      </w:r>
      <w:r w:rsidR="00C15D5C">
        <w:rPr>
          <w:rFonts w:ascii="Tahoma" w:hAnsi="Tahoma"/>
          <w:b/>
          <w:sz w:val="16"/>
          <w:szCs w:val="16"/>
        </w:rPr>
        <w:t>whatsoever she desired</w:t>
      </w:r>
      <w:r w:rsidR="00C15D5C">
        <w:rPr>
          <w:rFonts w:ascii="Tahoma" w:hAnsi="Tahoma"/>
          <w:sz w:val="16"/>
          <w:szCs w:val="16"/>
        </w:rPr>
        <w:t>” – No extravagance spared! (I Kings 10v13, I John 5v15)</w:t>
      </w:r>
    </w:p>
    <w:p w14:paraId="1E19414E" w14:textId="033B99B3" w:rsidR="00C15D5C" w:rsidRPr="00786C17" w:rsidRDefault="00233A4F" w:rsidP="00C15D5C">
      <w:pPr>
        <w:rPr>
          <w:rFonts w:ascii="Tahoma" w:hAnsi="Tahoma"/>
          <w:sz w:val="16"/>
          <w:szCs w:val="16"/>
        </w:rPr>
      </w:pPr>
      <w:r>
        <w:rPr>
          <w:rFonts w:ascii="Tahoma" w:hAnsi="Tahoma"/>
          <w:sz w:val="16"/>
          <w:szCs w:val="16"/>
        </w:rPr>
        <w:t>v</w:t>
      </w:r>
      <w:r w:rsidR="00C15D5C">
        <w:rPr>
          <w:rFonts w:ascii="Tahoma" w:hAnsi="Tahoma"/>
          <w:sz w:val="16"/>
          <w:szCs w:val="16"/>
        </w:rPr>
        <w:t>14 – “</w:t>
      </w:r>
      <w:r w:rsidR="00C15D5C" w:rsidRPr="00786C17">
        <w:rPr>
          <w:rFonts w:ascii="Tahoma" w:hAnsi="Tahoma"/>
          <w:b/>
          <w:sz w:val="16"/>
          <w:szCs w:val="16"/>
        </w:rPr>
        <w:t>second house</w:t>
      </w:r>
      <w:r w:rsidR="00C15D5C">
        <w:rPr>
          <w:rFonts w:ascii="Tahoma" w:hAnsi="Tahoma"/>
          <w:sz w:val="16"/>
          <w:szCs w:val="16"/>
        </w:rPr>
        <w:t xml:space="preserve">” – House of concubines, kept by </w:t>
      </w:r>
      <w:proofErr w:type="spellStart"/>
      <w:r w:rsidR="00C15D5C">
        <w:rPr>
          <w:rFonts w:ascii="Tahoma" w:hAnsi="Tahoma"/>
          <w:sz w:val="16"/>
          <w:szCs w:val="16"/>
        </w:rPr>
        <w:t>Shaashgaz</w:t>
      </w:r>
      <w:proofErr w:type="spellEnd"/>
      <w:r w:rsidR="00C15D5C">
        <w:rPr>
          <w:rFonts w:ascii="Tahoma" w:hAnsi="Tahoma"/>
          <w:sz w:val="16"/>
          <w:szCs w:val="16"/>
        </w:rPr>
        <w:t xml:space="preserve"> (Lit – “Servant of the beautiful”). This is type of the Judgment Seat, and rejected are sent to a living death, unknown by name (John 10v3)</w:t>
      </w:r>
    </w:p>
    <w:p w14:paraId="49EB1019" w14:textId="77777777" w:rsidR="00C15D5C" w:rsidRDefault="00C15D5C" w:rsidP="00C15D5C">
      <w:pPr>
        <w:rPr>
          <w:rFonts w:ascii="Tahoma" w:hAnsi="Tahoma"/>
          <w:sz w:val="16"/>
          <w:szCs w:val="16"/>
        </w:rPr>
      </w:pPr>
    </w:p>
    <w:p w14:paraId="59D562DA" w14:textId="77777777" w:rsidR="00C15D5C" w:rsidRDefault="00C15D5C" w:rsidP="00C15D5C">
      <w:pPr>
        <w:rPr>
          <w:rFonts w:ascii="Tahoma" w:hAnsi="Tahoma"/>
          <w:b/>
          <w:sz w:val="20"/>
          <w:szCs w:val="20"/>
          <w:u w:val="single"/>
        </w:rPr>
      </w:pPr>
      <w:r>
        <w:rPr>
          <w:rFonts w:ascii="Tahoma" w:hAnsi="Tahoma"/>
          <w:b/>
          <w:sz w:val="20"/>
          <w:szCs w:val="20"/>
          <w:u w:val="single"/>
        </w:rPr>
        <w:t xml:space="preserve">2v15-23 </w:t>
      </w:r>
      <w:r w:rsidRPr="004D6930">
        <w:rPr>
          <w:rFonts w:ascii="Tahoma" w:hAnsi="Tahoma"/>
          <w:b/>
          <w:sz w:val="20"/>
          <w:szCs w:val="20"/>
          <w:u w:val="single"/>
        </w:rPr>
        <w:t xml:space="preserve">– The </w:t>
      </w:r>
      <w:r>
        <w:rPr>
          <w:rFonts w:ascii="Tahoma" w:hAnsi="Tahoma"/>
          <w:b/>
          <w:sz w:val="20"/>
          <w:szCs w:val="20"/>
          <w:u w:val="single"/>
        </w:rPr>
        <w:t>Election of Esther</w:t>
      </w:r>
    </w:p>
    <w:p w14:paraId="6A3E21E1" w14:textId="77777777" w:rsidR="00C15D5C" w:rsidRDefault="00C15D5C" w:rsidP="00C15D5C">
      <w:pPr>
        <w:rPr>
          <w:rFonts w:ascii="Tahoma" w:hAnsi="Tahoma"/>
          <w:sz w:val="16"/>
          <w:szCs w:val="16"/>
        </w:rPr>
      </w:pPr>
      <w:r>
        <w:rPr>
          <w:rFonts w:ascii="Tahoma" w:hAnsi="Tahoma"/>
          <w:sz w:val="16"/>
          <w:szCs w:val="16"/>
        </w:rPr>
        <w:t>v15- “</w:t>
      </w:r>
      <w:r>
        <w:rPr>
          <w:rFonts w:ascii="Tahoma" w:hAnsi="Tahoma"/>
          <w:b/>
          <w:sz w:val="16"/>
          <w:szCs w:val="16"/>
        </w:rPr>
        <w:t>she required nothing</w:t>
      </w:r>
      <w:r>
        <w:rPr>
          <w:rFonts w:ascii="Tahoma" w:hAnsi="Tahoma"/>
          <w:sz w:val="16"/>
          <w:szCs w:val="16"/>
        </w:rPr>
        <w:t xml:space="preserve">” – Adorned only with a meek and quiet spirit (I Peter 3v3-4), she is not trying to impress him with her own beauty, but a reflection of his own! </w:t>
      </w:r>
      <w:proofErr w:type="spellStart"/>
      <w:r>
        <w:rPr>
          <w:rFonts w:ascii="Tahoma" w:hAnsi="Tahoma"/>
          <w:sz w:val="16"/>
          <w:szCs w:val="16"/>
        </w:rPr>
        <w:t>Hegai</w:t>
      </w:r>
      <w:proofErr w:type="spellEnd"/>
      <w:r>
        <w:rPr>
          <w:rFonts w:ascii="Tahoma" w:hAnsi="Tahoma"/>
          <w:sz w:val="16"/>
          <w:szCs w:val="16"/>
        </w:rPr>
        <w:t xml:space="preserve"> – closely related word to </w:t>
      </w:r>
      <w:proofErr w:type="spellStart"/>
      <w:r>
        <w:rPr>
          <w:rFonts w:ascii="Tahoma" w:hAnsi="Tahoma"/>
          <w:sz w:val="16"/>
          <w:szCs w:val="16"/>
        </w:rPr>
        <w:t>Higgaion</w:t>
      </w:r>
      <w:proofErr w:type="spellEnd"/>
      <w:r>
        <w:rPr>
          <w:rFonts w:ascii="Tahoma" w:hAnsi="Tahoma"/>
          <w:sz w:val="16"/>
          <w:szCs w:val="16"/>
        </w:rPr>
        <w:t>” – “to meditate” – She was unspoiled by vain deceit and rudiments of this world (Col 2v8) and obtained favour, by excelling them all (Prov 8v35, 31v29-10) in sight of King (God) (v17) and man, like Samuel (I Sam 2v26) and Christ (Luke 2v52), all because she was also “glorious within”! (Psalm 45v13)</w:t>
      </w:r>
    </w:p>
    <w:p w14:paraId="6CA6A906" w14:textId="77777777" w:rsidR="00C15D5C" w:rsidRDefault="00C15D5C" w:rsidP="00C15D5C">
      <w:pPr>
        <w:rPr>
          <w:rFonts w:ascii="Tahoma" w:hAnsi="Tahoma"/>
          <w:sz w:val="16"/>
          <w:szCs w:val="16"/>
        </w:rPr>
      </w:pPr>
      <w:r>
        <w:rPr>
          <w:rFonts w:ascii="Tahoma" w:hAnsi="Tahoma"/>
          <w:sz w:val="16"/>
          <w:szCs w:val="16"/>
        </w:rPr>
        <w:t>v16 – “</w:t>
      </w:r>
      <w:proofErr w:type="spellStart"/>
      <w:r>
        <w:rPr>
          <w:rFonts w:ascii="Tahoma" w:hAnsi="Tahoma"/>
          <w:b/>
          <w:sz w:val="16"/>
          <w:szCs w:val="16"/>
        </w:rPr>
        <w:t>Tebeth</w:t>
      </w:r>
      <w:proofErr w:type="spellEnd"/>
      <w:r>
        <w:rPr>
          <w:rFonts w:ascii="Tahoma" w:hAnsi="Tahoma"/>
          <w:b/>
          <w:sz w:val="16"/>
          <w:szCs w:val="16"/>
        </w:rPr>
        <w:t>”</w:t>
      </w:r>
      <w:r>
        <w:rPr>
          <w:rFonts w:ascii="Tahoma" w:hAnsi="Tahoma"/>
          <w:sz w:val="16"/>
          <w:szCs w:val="16"/>
        </w:rPr>
        <w:t xml:space="preserve"> – 10</w:t>
      </w:r>
      <w:r w:rsidRPr="00A777F8">
        <w:rPr>
          <w:rFonts w:ascii="Tahoma" w:hAnsi="Tahoma"/>
          <w:sz w:val="16"/>
          <w:szCs w:val="16"/>
          <w:vertAlign w:val="superscript"/>
        </w:rPr>
        <w:t>th</w:t>
      </w:r>
      <w:r>
        <w:rPr>
          <w:rFonts w:ascii="Tahoma" w:hAnsi="Tahoma"/>
          <w:sz w:val="16"/>
          <w:szCs w:val="16"/>
        </w:rPr>
        <w:t xml:space="preserve"> month and end of winter and start of spring – flowers everywhere (Song 2v12) and in 7</w:t>
      </w:r>
      <w:r w:rsidRPr="00A777F8">
        <w:rPr>
          <w:rFonts w:ascii="Tahoma" w:hAnsi="Tahoma"/>
          <w:sz w:val="16"/>
          <w:szCs w:val="16"/>
          <w:vertAlign w:val="superscript"/>
        </w:rPr>
        <w:t>th</w:t>
      </w:r>
      <w:r>
        <w:rPr>
          <w:rFonts w:ascii="Tahoma" w:hAnsi="Tahoma"/>
          <w:sz w:val="16"/>
          <w:szCs w:val="16"/>
        </w:rPr>
        <w:t xml:space="preserve"> (millennial) year of release, liberation and freedom!</w:t>
      </w:r>
    </w:p>
    <w:p w14:paraId="50AF47C9" w14:textId="10286EE2" w:rsidR="00C15D5C" w:rsidRDefault="00233A4F" w:rsidP="00C15D5C">
      <w:pPr>
        <w:rPr>
          <w:rFonts w:ascii="Tahoma" w:hAnsi="Tahoma"/>
          <w:sz w:val="16"/>
          <w:szCs w:val="16"/>
        </w:rPr>
      </w:pPr>
      <w:r>
        <w:rPr>
          <w:rFonts w:ascii="Tahoma" w:hAnsi="Tahoma"/>
          <w:sz w:val="16"/>
          <w:szCs w:val="16"/>
        </w:rPr>
        <w:t>v</w:t>
      </w:r>
      <w:r w:rsidR="00C15D5C">
        <w:rPr>
          <w:rFonts w:ascii="Tahoma" w:hAnsi="Tahoma"/>
          <w:sz w:val="16"/>
          <w:szCs w:val="16"/>
        </w:rPr>
        <w:t>17 – “</w:t>
      </w:r>
      <w:r w:rsidR="00C15D5C">
        <w:rPr>
          <w:rFonts w:ascii="Tahoma" w:hAnsi="Tahoma"/>
          <w:b/>
          <w:sz w:val="16"/>
          <w:szCs w:val="16"/>
        </w:rPr>
        <w:t xml:space="preserve">King loved Esther above all” </w:t>
      </w:r>
      <w:r w:rsidR="00C15D5C">
        <w:rPr>
          <w:rFonts w:ascii="Tahoma" w:hAnsi="Tahoma"/>
          <w:sz w:val="16"/>
          <w:szCs w:val="16"/>
        </w:rPr>
        <w:t>– Reminiscent on Deut 10v15!</w:t>
      </w:r>
    </w:p>
    <w:p w14:paraId="6F61C68E" w14:textId="0014E41B" w:rsidR="00C15D5C" w:rsidRDefault="00233A4F" w:rsidP="00C15D5C">
      <w:pPr>
        <w:rPr>
          <w:rFonts w:ascii="Tahoma" w:hAnsi="Tahoma"/>
          <w:sz w:val="16"/>
          <w:szCs w:val="16"/>
        </w:rPr>
      </w:pPr>
      <w:r>
        <w:rPr>
          <w:rFonts w:ascii="Tahoma" w:hAnsi="Tahoma"/>
          <w:sz w:val="16"/>
          <w:szCs w:val="16"/>
        </w:rPr>
        <w:t>v</w:t>
      </w:r>
      <w:r w:rsidR="00C15D5C">
        <w:rPr>
          <w:rFonts w:ascii="Tahoma" w:hAnsi="Tahoma"/>
          <w:sz w:val="16"/>
          <w:szCs w:val="16"/>
        </w:rPr>
        <w:t>17 – “</w:t>
      </w:r>
      <w:r w:rsidR="00C15D5C" w:rsidRPr="00A777F8">
        <w:rPr>
          <w:rFonts w:ascii="Tahoma" w:hAnsi="Tahoma"/>
          <w:b/>
          <w:sz w:val="16"/>
          <w:szCs w:val="16"/>
        </w:rPr>
        <w:t>obtained grace and favour</w:t>
      </w:r>
      <w:r w:rsidR="00C15D5C">
        <w:rPr>
          <w:rFonts w:ascii="Tahoma" w:hAnsi="Tahoma"/>
          <w:sz w:val="16"/>
          <w:szCs w:val="16"/>
        </w:rPr>
        <w:t>” – This is the doctrine of election by grace (matt 22v14, mark 13v20, Rom 8v30, 9v11,16, I Peter 1v2, Rev 17v14)</w:t>
      </w:r>
    </w:p>
    <w:p w14:paraId="150B1BF1" w14:textId="03AFBB4D" w:rsidR="00C15D5C" w:rsidRDefault="00233A4F" w:rsidP="00C15D5C">
      <w:pPr>
        <w:rPr>
          <w:rFonts w:ascii="Tahoma" w:hAnsi="Tahoma"/>
          <w:sz w:val="16"/>
          <w:szCs w:val="16"/>
        </w:rPr>
      </w:pPr>
      <w:r>
        <w:rPr>
          <w:rFonts w:ascii="Tahoma" w:hAnsi="Tahoma"/>
          <w:sz w:val="16"/>
          <w:szCs w:val="16"/>
        </w:rPr>
        <w:t>v</w:t>
      </w:r>
      <w:r w:rsidR="00C15D5C">
        <w:rPr>
          <w:rFonts w:ascii="Tahoma" w:hAnsi="Tahoma"/>
          <w:sz w:val="16"/>
          <w:szCs w:val="16"/>
        </w:rPr>
        <w:t>18 – “</w:t>
      </w:r>
      <w:r w:rsidR="00C15D5C" w:rsidRPr="00A777F8">
        <w:rPr>
          <w:rFonts w:ascii="Tahoma" w:hAnsi="Tahoma"/>
          <w:b/>
          <w:sz w:val="16"/>
          <w:szCs w:val="16"/>
        </w:rPr>
        <w:t>Esther’s feast</w:t>
      </w:r>
      <w:r w:rsidR="00C15D5C">
        <w:rPr>
          <w:rFonts w:ascii="Tahoma" w:hAnsi="Tahoma"/>
          <w:sz w:val="16"/>
          <w:szCs w:val="16"/>
        </w:rPr>
        <w:t>” – The marriage of the Lamb. Did two things (a) “made a release” – Marg – “rest” – an exemption from taxes (Pseudo-Smerdis did this for three years when he came to the Persian throne (Herodotus iii:67)), or a release from sin in the 7</w:t>
      </w:r>
      <w:r w:rsidR="00C15D5C" w:rsidRPr="00A777F8">
        <w:rPr>
          <w:rFonts w:ascii="Tahoma" w:hAnsi="Tahoma"/>
          <w:sz w:val="16"/>
          <w:szCs w:val="16"/>
          <w:vertAlign w:val="superscript"/>
        </w:rPr>
        <w:t>th</w:t>
      </w:r>
      <w:r w:rsidR="00C15D5C">
        <w:rPr>
          <w:rFonts w:ascii="Tahoma" w:hAnsi="Tahoma"/>
          <w:sz w:val="16"/>
          <w:szCs w:val="16"/>
        </w:rPr>
        <w:t xml:space="preserve"> year after a wedding! – Type! And (b) “gave gifts” – Common Oriental practice was to give robes (Xenophon viii:3) as Samson did (Judges 14v19) – robes of immortality! (II Cor 5v4)!</w:t>
      </w:r>
    </w:p>
    <w:p w14:paraId="663BA4D2" w14:textId="3536701A" w:rsidR="00C15D5C" w:rsidRDefault="00233A4F" w:rsidP="00C15D5C">
      <w:pPr>
        <w:rPr>
          <w:rFonts w:ascii="Tahoma" w:hAnsi="Tahoma"/>
          <w:sz w:val="16"/>
          <w:szCs w:val="16"/>
        </w:rPr>
      </w:pPr>
      <w:r>
        <w:rPr>
          <w:rFonts w:ascii="Tahoma" w:hAnsi="Tahoma"/>
          <w:sz w:val="16"/>
          <w:szCs w:val="16"/>
        </w:rPr>
        <w:t>v</w:t>
      </w:r>
      <w:r w:rsidR="00C15D5C">
        <w:rPr>
          <w:rFonts w:ascii="Tahoma" w:hAnsi="Tahoma"/>
          <w:sz w:val="16"/>
          <w:szCs w:val="16"/>
        </w:rPr>
        <w:t>19 – “</w:t>
      </w:r>
      <w:r w:rsidR="00C15D5C" w:rsidRPr="000D6B41">
        <w:rPr>
          <w:rFonts w:ascii="Tahoma" w:hAnsi="Tahoma"/>
          <w:b/>
          <w:sz w:val="16"/>
          <w:szCs w:val="16"/>
        </w:rPr>
        <w:t>were</w:t>
      </w:r>
      <w:r w:rsidR="00C15D5C">
        <w:rPr>
          <w:rFonts w:ascii="Tahoma" w:hAnsi="Tahoma"/>
          <w:sz w:val="16"/>
          <w:szCs w:val="16"/>
        </w:rPr>
        <w:t xml:space="preserve">” – Comp Bible </w:t>
      </w:r>
      <w:proofErr w:type="gramStart"/>
      <w:r w:rsidR="00C15D5C">
        <w:rPr>
          <w:rFonts w:ascii="Tahoma" w:hAnsi="Tahoma"/>
          <w:sz w:val="16"/>
          <w:szCs w:val="16"/>
        </w:rPr>
        <w:t>–“</w:t>
      </w:r>
      <w:proofErr w:type="gramEnd"/>
      <w:r w:rsidR="00C15D5C">
        <w:rPr>
          <w:rFonts w:ascii="Tahoma" w:hAnsi="Tahoma"/>
          <w:sz w:val="16"/>
          <w:szCs w:val="16"/>
        </w:rPr>
        <w:t xml:space="preserve">Whilst the virgins were gathered”. Emphasizing Mordecai’s </w:t>
      </w:r>
      <w:proofErr w:type="gramStart"/>
      <w:r w:rsidR="00C15D5C">
        <w:rPr>
          <w:rFonts w:ascii="Tahoma" w:hAnsi="Tahoma"/>
          <w:sz w:val="16"/>
          <w:szCs w:val="16"/>
        </w:rPr>
        <w:t>constancy  (</w:t>
      </w:r>
      <w:proofErr w:type="gramEnd"/>
      <w:r w:rsidR="00C15D5C">
        <w:rPr>
          <w:rFonts w:ascii="Tahoma" w:hAnsi="Tahoma"/>
          <w:sz w:val="16"/>
          <w:szCs w:val="16"/>
        </w:rPr>
        <w:t>v19,21)</w:t>
      </w:r>
    </w:p>
    <w:p w14:paraId="192EF5F1" w14:textId="74935996" w:rsidR="00C15D5C" w:rsidRDefault="00233A4F" w:rsidP="00C15D5C">
      <w:pPr>
        <w:rPr>
          <w:rFonts w:ascii="Tahoma" w:hAnsi="Tahoma"/>
          <w:sz w:val="16"/>
          <w:szCs w:val="16"/>
        </w:rPr>
      </w:pPr>
      <w:r>
        <w:rPr>
          <w:rFonts w:ascii="Tahoma" w:hAnsi="Tahoma"/>
          <w:sz w:val="16"/>
          <w:szCs w:val="16"/>
        </w:rPr>
        <w:t>v</w:t>
      </w:r>
      <w:r w:rsidR="00C15D5C">
        <w:rPr>
          <w:rFonts w:ascii="Tahoma" w:hAnsi="Tahoma"/>
          <w:sz w:val="16"/>
          <w:szCs w:val="16"/>
        </w:rPr>
        <w:t>21 – “</w:t>
      </w:r>
      <w:proofErr w:type="spellStart"/>
      <w:r w:rsidR="00C15D5C" w:rsidRPr="000D6B41">
        <w:rPr>
          <w:rFonts w:ascii="Tahoma" w:hAnsi="Tahoma"/>
          <w:b/>
          <w:sz w:val="16"/>
          <w:szCs w:val="16"/>
        </w:rPr>
        <w:t>Bigthan</w:t>
      </w:r>
      <w:proofErr w:type="spellEnd"/>
      <w:r w:rsidR="00C15D5C" w:rsidRPr="000D6B41">
        <w:rPr>
          <w:rFonts w:ascii="Tahoma" w:hAnsi="Tahoma"/>
          <w:b/>
          <w:sz w:val="16"/>
          <w:szCs w:val="16"/>
        </w:rPr>
        <w:t xml:space="preserve"> and </w:t>
      </w:r>
      <w:proofErr w:type="spellStart"/>
      <w:r w:rsidR="00C15D5C" w:rsidRPr="000D6B41">
        <w:rPr>
          <w:rFonts w:ascii="Tahoma" w:hAnsi="Tahoma"/>
          <w:b/>
          <w:sz w:val="16"/>
          <w:szCs w:val="16"/>
        </w:rPr>
        <w:t>Teresh</w:t>
      </w:r>
      <w:proofErr w:type="spellEnd"/>
      <w:r w:rsidR="00C15D5C">
        <w:rPr>
          <w:rFonts w:ascii="Tahoma" w:hAnsi="Tahoma"/>
          <w:sz w:val="16"/>
          <w:szCs w:val="16"/>
        </w:rPr>
        <w:t>” – Trusted servants! Heb – “in their winepress” and “strictness”. Maybe unhappy about Vashti’s treatment?</w:t>
      </w:r>
    </w:p>
    <w:p w14:paraId="399DD660" w14:textId="707BC934" w:rsidR="00C15D5C" w:rsidRDefault="00233A4F" w:rsidP="00C15D5C">
      <w:pPr>
        <w:rPr>
          <w:rFonts w:ascii="Tahoma" w:hAnsi="Tahoma"/>
          <w:sz w:val="16"/>
          <w:szCs w:val="16"/>
        </w:rPr>
      </w:pPr>
      <w:r>
        <w:rPr>
          <w:rFonts w:ascii="Tahoma" w:hAnsi="Tahoma"/>
          <w:sz w:val="16"/>
          <w:szCs w:val="16"/>
        </w:rPr>
        <w:t>v</w:t>
      </w:r>
      <w:r w:rsidR="00C15D5C">
        <w:rPr>
          <w:rFonts w:ascii="Tahoma" w:hAnsi="Tahoma"/>
          <w:sz w:val="16"/>
          <w:szCs w:val="16"/>
        </w:rPr>
        <w:t>22 – “</w:t>
      </w:r>
      <w:r w:rsidR="00C15D5C">
        <w:rPr>
          <w:rFonts w:ascii="Tahoma" w:hAnsi="Tahoma"/>
          <w:b/>
          <w:sz w:val="16"/>
          <w:szCs w:val="16"/>
        </w:rPr>
        <w:t>The thing was known”</w:t>
      </w:r>
      <w:r w:rsidR="00C15D5C">
        <w:rPr>
          <w:rFonts w:ascii="Tahoma" w:hAnsi="Tahoma"/>
          <w:sz w:val="16"/>
          <w:szCs w:val="16"/>
        </w:rPr>
        <w:t xml:space="preserve"> – Providence enabled Mordecai to overhear them (</w:t>
      </w:r>
      <w:proofErr w:type="spellStart"/>
      <w:r w:rsidR="00C15D5C">
        <w:rPr>
          <w:rFonts w:ascii="Tahoma" w:hAnsi="Tahoma"/>
          <w:sz w:val="16"/>
          <w:szCs w:val="16"/>
        </w:rPr>
        <w:t>Ecc</w:t>
      </w:r>
      <w:proofErr w:type="spellEnd"/>
      <w:r w:rsidR="00C15D5C">
        <w:rPr>
          <w:rFonts w:ascii="Tahoma" w:hAnsi="Tahoma"/>
          <w:sz w:val="16"/>
          <w:szCs w:val="16"/>
        </w:rPr>
        <w:t xml:space="preserve"> 10v20!)</w:t>
      </w:r>
    </w:p>
    <w:p w14:paraId="7735E0B6" w14:textId="32F71ECF" w:rsidR="00C15D5C" w:rsidRPr="000D6B41" w:rsidRDefault="00233A4F" w:rsidP="00C15D5C">
      <w:pPr>
        <w:rPr>
          <w:rFonts w:ascii="Tahoma" w:hAnsi="Tahoma"/>
          <w:sz w:val="16"/>
          <w:szCs w:val="16"/>
        </w:rPr>
      </w:pPr>
      <w:r>
        <w:rPr>
          <w:rFonts w:ascii="Tahoma" w:hAnsi="Tahoma"/>
          <w:sz w:val="16"/>
          <w:szCs w:val="16"/>
        </w:rPr>
        <w:t>v</w:t>
      </w:r>
      <w:r w:rsidR="00C15D5C">
        <w:rPr>
          <w:rFonts w:ascii="Tahoma" w:hAnsi="Tahoma"/>
          <w:sz w:val="16"/>
          <w:szCs w:val="16"/>
        </w:rPr>
        <w:t>23 – “</w:t>
      </w:r>
      <w:r w:rsidR="00C15D5C">
        <w:rPr>
          <w:rFonts w:ascii="Tahoma" w:hAnsi="Tahoma"/>
          <w:b/>
          <w:sz w:val="16"/>
          <w:szCs w:val="16"/>
        </w:rPr>
        <w:t xml:space="preserve">Hanged” – </w:t>
      </w:r>
      <w:r w:rsidR="00C15D5C">
        <w:rPr>
          <w:rFonts w:ascii="Tahoma" w:hAnsi="Tahoma"/>
          <w:sz w:val="16"/>
          <w:szCs w:val="16"/>
        </w:rPr>
        <w:t>After inquisition was made (Psalm 9v12), they were publicly crucified, as was the Persian custom (Herodotus iii:159, iv:43) and the matter recorded and forgotten (6v1), but Mordecai’s loyalty to the King would later save his life!</w:t>
      </w:r>
    </w:p>
    <w:p w14:paraId="16270FF0" w14:textId="77777777" w:rsidR="00C15D5C" w:rsidRPr="000D6B41" w:rsidRDefault="00C15D5C" w:rsidP="00786C17">
      <w:pPr>
        <w:rPr>
          <w:rFonts w:ascii="Tahoma" w:hAnsi="Tahoma"/>
          <w:sz w:val="16"/>
          <w:szCs w:val="16"/>
        </w:rPr>
      </w:pPr>
    </w:p>
    <w:sectPr w:rsidR="00C15D5C" w:rsidRPr="000D6B41" w:rsidSect="00B7043C">
      <w:headerReference w:type="default" r:id="rId7"/>
      <w:pgSz w:w="16819" w:h="11894" w:orient="landscape"/>
      <w:pgMar w:top="540" w:right="567" w:bottom="567" w:left="567" w:header="270" w:footer="720" w:gutter="0"/>
      <w:cols w:num="2" w:space="11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2F3D84" w14:textId="77777777" w:rsidR="00463FD4" w:rsidRDefault="00463FD4" w:rsidP="00001312">
      <w:r>
        <w:separator/>
      </w:r>
    </w:p>
  </w:endnote>
  <w:endnote w:type="continuationSeparator" w:id="0">
    <w:p w14:paraId="74D2D00B" w14:textId="77777777" w:rsidR="00463FD4" w:rsidRDefault="00463FD4" w:rsidP="00001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0A1A37" w14:textId="77777777" w:rsidR="00463FD4" w:rsidRDefault="00463FD4" w:rsidP="00001312">
      <w:r>
        <w:separator/>
      </w:r>
    </w:p>
  </w:footnote>
  <w:footnote w:type="continuationSeparator" w:id="0">
    <w:p w14:paraId="316B8E72" w14:textId="77777777" w:rsidR="00463FD4" w:rsidRDefault="00463FD4" w:rsidP="000013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F29D1" w14:textId="77777777" w:rsidR="002949D7" w:rsidRPr="00001312" w:rsidRDefault="002949D7" w:rsidP="00001312">
    <w:pPr>
      <w:pStyle w:val="Header"/>
      <w:jc w:val="center"/>
      <w:rPr>
        <w:rFonts w:ascii="Tahoma" w:hAnsi="Tahoma"/>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64E44"/>
    <w:multiLevelType w:val="hybridMultilevel"/>
    <w:tmpl w:val="790AF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BE2941"/>
    <w:multiLevelType w:val="hybridMultilevel"/>
    <w:tmpl w:val="F9A48990"/>
    <w:lvl w:ilvl="0" w:tplc="759409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141A79"/>
    <w:multiLevelType w:val="hybridMultilevel"/>
    <w:tmpl w:val="53EAA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5A13C9"/>
    <w:multiLevelType w:val="hybridMultilevel"/>
    <w:tmpl w:val="0D6AD8C0"/>
    <w:lvl w:ilvl="0" w:tplc="585089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3CE0657"/>
    <w:multiLevelType w:val="hybridMultilevel"/>
    <w:tmpl w:val="4F7CADB2"/>
    <w:lvl w:ilvl="0" w:tplc="DEF2770A">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1312"/>
    <w:rsid w:val="00001312"/>
    <w:rsid w:val="000C2C89"/>
    <w:rsid w:val="000D6B41"/>
    <w:rsid w:val="00154B16"/>
    <w:rsid w:val="00233A4F"/>
    <w:rsid w:val="00252BCF"/>
    <w:rsid w:val="002949D7"/>
    <w:rsid w:val="00295BEE"/>
    <w:rsid w:val="002D5F0A"/>
    <w:rsid w:val="00301559"/>
    <w:rsid w:val="003D1CFD"/>
    <w:rsid w:val="00463FD4"/>
    <w:rsid w:val="004D6930"/>
    <w:rsid w:val="005A1935"/>
    <w:rsid w:val="005B77CA"/>
    <w:rsid w:val="006B1447"/>
    <w:rsid w:val="006C31F9"/>
    <w:rsid w:val="00786C17"/>
    <w:rsid w:val="008177E7"/>
    <w:rsid w:val="008702E6"/>
    <w:rsid w:val="00886B32"/>
    <w:rsid w:val="008D096A"/>
    <w:rsid w:val="00A44251"/>
    <w:rsid w:val="00A777F8"/>
    <w:rsid w:val="00B7043C"/>
    <w:rsid w:val="00C15D5C"/>
    <w:rsid w:val="00CF1301"/>
    <w:rsid w:val="00DC1DC0"/>
    <w:rsid w:val="00EB5AE6"/>
    <w:rsid w:val="00F02C91"/>
    <w:rsid w:val="00F324BA"/>
    <w:rsid w:val="00F9629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99A8080"/>
  <w15:docId w15:val="{258CC8D2-B81D-2848-B9AB-5FF7F8512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1312"/>
    <w:pPr>
      <w:tabs>
        <w:tab w:val="center" w:pos="4320"/>
        <w:tab w:val="right" w:pos="8640"/>
      </w:tabs>
    </w:pPr>
  </w:style>
  <w:style w:type="character" w:customStyle="1" w:styleId="HeaderChar">
    <w:name w:val="Header Char"/>
    <w:basedOn w:val="DefaultParagraphFont"/>
    <w:link w:val="Header"/>
    <w:uiPriority w:val="99"/>
    <w:rsid w:val="00001312"/>
  </w:style>
  <w:style w:type="paragraph" w:styleId="Footer">
    <w:name w:val="footer"/>
    <w:basedOn w:val="Normal"/>
    <w:link w:val="FooterChar"/>
    <w:uiPriority w:val="99"/>
    <w:unhideWhenUsed/>
    <w:rsid w:val="00001312"/>
    <w:pPr>
      <w:tabs>
        <w:tab w:val="center" w:pos="4320"/>
        <w:tab w:val="right" w:pos="8640"/>
      </w:tabs>
    </w:pPr>
  </w:style>
  <w:style w:type="character" w:customStyle="1" w:styleId="FooterChar">
    <w:name w:val="Footer Char"/>
    <w:basedOn w:val="DefaultParagraphFont"/>
    <w:link w:val="Footer"/>
    <w:uiPriority w:val="99"/>
    <w:rsid w:val="00001312"/>
  </w:style>
  <w:style w:type="paragraph" w:styleId="ListParagraph">
    <w:name w:val="List Paragraph"/>
    <w:basedOn w:val="Normal"/>
    <w:uiPriority w:val="34"/>
    <w:qFormat/>
    <w:rsid w:val="00001312"/>
    <w:pPr>
      <w:ind w:left="720"/>
      <w:contextualSpacing/>
    </w:pPr>
  </w:style>
  <w:style w:type="table" w:styleId="TableGrid">
    <w:name w:val="Table Grid"/>
    <w:basedOn w:val="TableNormal"/>
    <w:uiPriority w:val="59"/>
    <w:rsid w:val="004D69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192987">
      <w:bodyDiv w:val="1"/>
      <w:marLeft w:val="0"/>
      <w:marRight w:val="0"/>
      <w:marTop w:val="0"/>
      <w:marBottom w:val="0"/>
      <w:divBdr>
        <w:top w:val="none" w:sz="0" w:space="0" w:color="auto"/>
        <w:left w:val="none" w:sz="0" w:space="0" w:color="auto"/>
        <w:bottom w:val="none" w:sz="0" w:space="0" w:color="auto"/>
        <w:right w:val="none" w:sz="0" w:space="0" w:color="auto"/>
      </w:divBdr>
    </w:div>
    <w:div w:id="351884155">
      <w:bodyDiv w:val="1"/>
      <w:marLeft w:val="0"/>
      <w:marRight w:val="0"/>
      <w:marTop w:val="0"/>
      <w:marBottom w:val="0"/>
      <w:divBdr>
        <w:top w:val="none" w:sz="0" w:space="0" w:color="auto"/>
        <w:left w:val="none" w:sz="0" w:space="0" w:color="auto"/>
        <w:bottom w:val="none" w:sz="0" w:space="0" w:color="auto"/>
        <w:right w:val="none" w:sz="0" w:space="0" w:color="auto"/>
      </w:divBdr>
    </w:div>
    <w:div w:id="466749367">
      <w:bodyDiv w:val="1"/>
      <w:marLeft w:val="0"/>
      <w:marRight w:val="0"/>
      <w:marTop w:val="0"/>
      <w:marBottom w:val="0"/>
      <w:divBdr>
        <w:top w:val="none" w:sz="0" w:space="0" w:color="auto"/>
        <w:left w:val="none" w:sz="0" w:space="0" w:color="auto"/>
        <w:bottom w:val="none" w:sz="0" w:space="0" w:color="auto"/>
        <w:right w:val="none" w:sz="0" w:space="0" w:color="auto"/>
      </w:divBdr>
    </w:div>
    <w:div w:id="739866928">
      <w:bodyDiv w:val="1"/>
      <w:marLeft w:val="0"/>
      <w:marRight w:val="0"/>
      <w:marTop w:val="0"/>
      <w:marBottom w:val="0"/>
      <w:divBdr>
        <w:top w:val="none" w:sz="0" w:space="0" w:color="auto"/>
        <w:left w:val="none" w:sz="0" w:space="0" w:color="auto"/>
        <w:bottom w:val="none" w:sz="0" w:space="0" w:color="auto"/>
        <w:right w:val="none" w:sz="0" w:space="0" w:color="auto"/>
      </w:divBdr>
    </w:div>
    <w:div w:id="837961803">
      <w:bodyDiv w:val="1"/>
      <w:marLeft w:val="0"/>
      <w:marRight w:val="0"/>
      <w:marTop w:val="0"/>
      <w:marBottom w:val="0"/>
      <w:divBdr>
        <w:top w:val="none" w:sz="0" w:space="0" w:color="auto"/>
        <w:left w:val="none" w:sz="0" w:space="0" w:color="auto"/>
        <w:bottom w:val="none" w:sz="0" w:space="0" w:color="auto"/>
        <w:right w:val="none" w:sz="0" w:space="0" w:color="auto"/>
      </w:divBdr>
    </w:div>
    <w:div w:id="876357961">
      <w:bodyDiv w:val="1"/>
      <w:marLeft w:val="0"/>
      <w:marRight w:val="0"/>
      <w:marTop w:val="0"/>
      <w:marBottom w:val="0"/>
      <w:divBdr>
        <w:top w:val="none" w:sz="0" w:space="0" w:color="auto"/>
        <w:left w:val="none" w:sz="0" w:space="0" w:color="auto"/>
        <w:bottom w:val="none" w:sz="0" w:space="0" w:color="auto"/>
        <w:right w:val="none" w:sz="0" w:space="0" w:color="auto"/>
      </w:divBdr>
    </w:div>
    <w:div w:id="968515995">
      <w:bodyDiv w:val="1"/>
      <w:marLeft w:val="0"/>
      <w:marRight w:val="0"/>
      <w:marTop w:val="0"/>
      <w:marBottom w:val="0"/>
      <w:divBdr>
        <w:top w:val="none" w:sz="0" w:space="0" w:color="auto"/>
        <w:left w:val="none" w:sz="0" w:space="0" w:color="auto"/>
        <w:bottom w:val="none" w:sz="0" w:space="0" w:color="auto"/>
        <w:right w:val="none" w:sz="0" w:space="0" w:color="auto"/>
      </w:divBdr>
    </w:div>
    <w:div w:id="1004286060">
      <w:bodyDiv w:val="1"/>
      <w:marLeft w:val="0"/>
      <w:marRight w:val="0"/>
      <w:marTop w:val="0"/>
      <w:marBottom w:val="0"/>
      <w:divBdr>
        <w:top w:val="none" w:sz="0" w:space="0" w:color="auto"/>
        <w:left w:val="none" w:sz="0" w:space="0" w:color="auto"/>
        <w:bottom w:val="none" w:sz="0" w:space="0" w:color="auto"/>
        <w:right w:val="none" w:sz="0" w:space="0" w:color="auto"/>
      </w:divBdr>
    </w:div>
    <w:div w:id="1020666415">
      <w:bodyDiv w:val="1"/>
      <w:marLeft w:val="0"/>
      <w:marRight w:val="0"/>
      <w:marTop w:val="0"/>
      <w:marBottom w:val="0"/>
      <w:divBdr>
        <w:top w:val="none" w:sz="0" w:space="0" w:color="auto"/>
        <w:left w:val="none" w:sz="0" w:space="0" w:color="auto"/>
        <w:bottom w:val="none" w:sz="0" w:space="0" w:color="auto"/>
        <w:right w:val="none" w:sz="0" w:space="0" w:color="auto"/>
      </w:divBdr>
    </w:div>
    <w:div w:id="1100829662">
      <w:bodyDiv w:val="1"/>
      <w:marLeft w:val="0"/>
      <w:marRight w:val="0"/>
      <w:marTop w:val="0"/>
      <w:marBottom w:val="0"/>
      <w:divBdr>
        <w:top w:val="none" w:sz="0" w:space="0" w:color="auto"/>
        <w:left w:val="none" w:sz="0" w:space="0" w:color="auto"/>
        <w:bottom w:val="none" w:sz="0" w:space="0" w:color="auto"/>
        <w:right w:val="none" w:sz="0" w:space="0" w:color="auto"/>
      </w:divBdr>
    </w:div>
    <w:div w:id="1111633645">
      <w:bodyDiv w:val="1"/>
      <w:marLeft w:val="0"/>
      <w:marRight w:val="0"/>
      <w:marTop w:val="0"/>
      <w:marBottom w:val="0"/>
      <w:divBdr>
        <w:top w:val="none" w:sz="0" w:space="0" w:color="auto"/>
        <w:left w:val="none" w:sz="0" w:space="0" w:color="auto"/>
        <w:bottom w:val="none" w:sz="0" w:space="0" w:color="auto"/>
        <w:right w:val="none" w:sz="0" w:space="0" w:color="auto"/>
      </w:divBdr>
    </w:div>
    <w:div w:id="1184438154">
      <w:bodyDiv w:val="1"/>
      <w:marLeft w:val="0"/>
      <w:marRight w:val="0"/>
      <w:marTop w:val="0"/>
      <w:marBottom w:val="0"/>
      <w:divBdr>
        <w:top w:val="none" w:sz="0" w:space="0" w:color="auto"/>
        <w:left w:val="none" w:sz="0" w:space="0" w:color="auto"/>
        <w:bottom w:val="none" w:sz="0" w:space="0" w:color="auto"/>
        <w:right w:val="none" w:sz="0" w:space="0" w:color="auto"/>
      </w:divBdr>
    </w:div>
    <w:div w:id="1184979904">
      <w:bodyDiv w:val="1"/>
      <w:marLeft w:val="0"/>
      <w:marRight w:val="0"/>
      <w:marTop w:val="0"/>
      <w:marBottom w:val="0"/>
      <w:divBdr>
        <w:top w:val="none" w:sz="0" w:space="0" w:color="auto"/>
        <w:left w:val="none" w:sz="0" w:space="0" w:color="auto"/>
        <w:bottom w:val="none" w:sz="0" w:space="0" w:color="auto"/>
        <w:right w:val="none" w:sz="0" w:space="0" w:color="auto"/>
      </w:divBdr>
    </w:div>
    <w:div w:id="1187981490">
      <w:bodyDiv w:val="1"/>
      <w:marLeft w:val="0"/>
      <w:marRight w:val="0"/>
      <w:marTop w:val="0"/>
      <w:marBottom w:val="0"/>
      <w:divBdr>
        <w:top w:val="none" w:sz="0" w:space="0" w:color="auto"/>
        <w:left w:val="none" w:sz="0" w:space="0" w:color="auto"/>
        <w:bottom w:val="none" w:sz="0" w:space="0" w:color="auto"/>
        <w:right w:val="none" w:sz="0" w:space="0" w:color="auto"/>
      </w:divBdr>
    </w:div>
    <w:div w:id="1200430686">
      <w:bodyDiv w:val="1"/>
      <w:marLeft w:val="0"/>
      <w:marRight w:val="0"/>
      <w:marTop w:val="0"/>
      <w:marBottom w:val="0"/>
      <w:divBdr>
        <w:top w:val="none" w:sz="0" w:space="0" w:color="auto"/>
        <w:left w:val="none" w:sz="0" w:space="0" w:color="auto"/>
        <w:bottom w:val="none" w:sz="0" w:space="0" w:color="auto"/>
        <w:right w:val="none" w:sz="0" w:space="0" w:color="auto"/>
      </w:divBdr>
    </w:div>
    <w:div w:id="1216354063">
      <w:bodyDiv w:val="1"/>
      <w:marLeft w:val="0"/>
      <w:marRight w:val="0"/>
      <w:marTop w:val="0"/>
      <w:marBottom w:val="0"/>
      <w:divBdr>
        <w:top w:val="none" w:sz="0" w:space="0" w:color="auto"/>
        <w:left w:val="none" w:sz="0" w:space="0" w:color="auto"/>
        <w:bottom w:val="none" w:sz="0" w:space="0" w:color="auto"/>
        <w:right w:val="none" w:sz="0" w:space="0" w:color="auto"/>
      </w:divBdr>
    </w:div>
    <w:div w:id="1274940786">
      <w:bodyDiv w:val="1"/>
      <w:marLeft w:val="0"/>
      <w:marRight w:val="0"/>
      <w:marTop w:val="0"/>
      <w:marBottom w:val="0"/>
      <w:divBdr>
        <w:top w:val="none" w:sz="0" w:space="0" w:color="auto"/>
        <w:left w:val="none" w:sz="0" w:space="0" w:color="auto"/>
        <w:bottom w:val="none" w:sz="0" w:space="0" w:color="auto"/>
        <w:right w:val="none" w:sz="0" w:space="0" w:color="auto"/>
      </w:divBdr>
    </w:div>
    <w:div w:id="1367488061">
      <w:bodyDiv w:val="1"/>
      <w:marLeft w:val="0"/>
      <w:marRight w:val="0"/>
      <w:marTop w:val="0"/>
      <w:marBottom w:val="0"/>
      <w:divBdr>
        <w:top w:val="none" w:sz="0" w:space="0" w:color="auto"/>
        <w:left w:val="none" w:sz="0" w:space="0" w:color="auto"/>
        <w:bottom w:val="none" w:sz="0" w:space="0" w:color="auto"/>
        <w:right w:val="none" w:sz="0" w:space="0" w:color="auto"/>
      </w:divBdr>
    </w:div>
    <w:div w:id="1419250988">
      <w:bodyDiv w:val="1"/>
      <w:marLeft w:val="0"/>
      <w:marRight w:val="0"/>
      <w:marTop w:val="0"/>
      <w:marBottom w:val="0"/>
      <w:divBdr>
        <w:top w:val="none" w:sz="0" w:space="0" w:color="auto"/>
        <w:left w:val="none" w:sz="0" w:space="0" w:color="auto"/>
        <w:bottom w:val="none" w:sz="0" w:space="0" w:color="auto"/>
        <w:right w:val="none" w:sz="0" w:space="0" w:color="auto"/>
      </w:divBdr>
    </w:div>
    <w:div w:id="1468475656">
      <w:bodyDiv w:val="1"/>
      <w:marLeft w:val="0"/>
      <w:marRight w:val="0"/>
      <w:marTop w:val="0"/>
      <w:marBottom w:val="0"/>
      <w:divBdr>
        <w:top w:val="none" w:sz="0" w:space="0" w:color="auto"/>
        <w:left w:val="none" w:sz="0" w:space="0" w:color="auto"/>
        <w:bottom w:val="none" w:sz="0" w:space="0" w:color="auto"/>
        <w:right w:val="none" w:sz="0" w:space="0" w:color="auto"/>
      </w:divBdr>
    </w:div>
    <w:div w:id="1494443362">
      <w:bodyDiv w:val="1"/>
      <w:marLeft w:val="0"/>
      <w:marRight w:val="0"/>
      <w:marTop w:val="0"/>
      <w:marBottom w:val="0"/>
      <w:divBdr>
        <w:top w:val="none" w:sz="0" w:space="0" w:color="auto"/>
        <w:left w:val="none" w:sz="0" w:space="0" w:color="auto"/>
        <w:bottom w:val="none" w:sz="0" w:space="0" w:color="auto"/>
        <w:right w:val="none" w:sz="0" w:space="0" w:color="auto"/>
      </w:divBdr>
    </w:div>
    <w:div w:id="1560022188">
      <w:bodyDiv w:val="1"/>
      <w:marLeft w:val="0"/>
      <w:marRight w:val="0"/>
      <w:marTop w:val="0"/>
      <w:marBottom w:val="0"/>
      <w:divBdr>
        <w:top w:val="none" w:sz="0" w:space="0" w:color="auto"/>
        <w:left w:val="none" w:sz="0" w:space="0" w:color="auto"/>
        <w:bottom w:val="none" w:sz="0" w:space="0" w:color="auto"/>
        <w:right w:val="none" w:sz="0" w:space="0" w:color="auto"/>
      </w:divBdr>
    </w:div>
    <w:div w:id="1645810953">
      <w:bodyDiv w:val="1"/>
      <w:marLeft w:val="0"/>
      <w:marRight w:val="0"/>
      <w:marTop w:val="0"/>
      <w:marBottom w:val="0"/>
      <w:divBdr>
        <w:top w:val="none" w:sz="0" w:space="0" w:color="auto"/>
        <w:left w:val="none" w:sz="0" w:space="0" w:color="auto"/>
        <w:bottom w:val="none" w:sz="0" w:space="0" w:color="auto"/>
        <w:right w:val="none" w:sz="0" w:space="0" w:color="auto"/>
      </w:divBdr>
    </w:div>
    <w:div w:id="1775394838">
      <w:bodyDiv w:val="1"/>
      <w:marLeft w:val="0"/>
      <w:marRight w:val="0"/>
      <w:marTop w:val="0"/>
      <w:marBottom w:val="0"/>
      <w:divBdr>
        <w:top w:val="none" w:sz="0" w:space="0" w:color="auto"/>
        <w:left w:val="none" w:sz="0" w:space="0" w:color="auto"/>
        <w:bottom w:val="none" w:sz="0" w:space="0" w:color="auto"/>
        <w:right w:val="none" w:sz="0" w:space="0" w:color="auto"/>
      </w:divBdr>
    </w:div>
    <w:div w:id="1851483274">
      <w:bodyDiv w:val="1"/>
      <w:marLeft w:val="0"/>
      <w:marRight w:val="0"/>
      <w:marTop w:val="0"/>
      <w:marBottom w:val="0"/>
      <w:divBdr>
        <w:top w:val="none" w:sz="0" w:space="0" w:color="auto"/>
        <w:left w:val="none" w:sz="0" w:space="0" w:color="auto"/>
        <w:bottom w:val="none" w:sz="0" w:space="0" w:color="auto"/>
        <w:right w:val="none" w:sz="0" w:space="0" w:color="auto"/>
      </w:divBdr>
    </w:div>
    <w:div w:id="1944341582">
      <w:bodyDiv w:val="1"/>
      <w:marLeft w:val="0"/>
      <w:marRight w:val="0"/>
      <w:marTop w:val="0"/>
      <w:marBottom w:val="0"/>
      <w:divBdr>
        <w:top w:val="none" w:sz="0" w:space="0" w:color="auto"/>
        <w:left w:val="none" w:sz="0" w:space="0" w:color="auto"/>
        <w:bottom w:val="none" w:sz="0" w:space="0" w:color="auto"/>
        <w:right w:val="none" w:sz="0" w:space="0" w:color="auto"/>
      </w:divBdr>
    </w:div>
    <w:div w:id="2049329599">
      <w:bodyDiv w:val="1"/>
      <w:marLeft w:val="0"/>
      <w:marRight w:val="0"/>
      <w:marTop w:val="0"/>
      <w:marBottom w:val="0"/>
      <w:divBdr>
        <w:top w:val="none" w:sz="0" w:space="0" w:color="auto"/>
        <w:left w:val="none" w:sz="0" w:space="0" w:color="auto"/>
        <w:bottom w:val="none" w:sz="0" w:space="0" w:color="auto"/>
        <w:right w:val="none" w:sz="0" w:space="0" w:color="auto"/>
      </w:divBdr>
    </w:div>
    <w:div w:id="214580524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TotalTime>
  <Pages>2</Pages>
  <Words>2212</Words>
  <Characters>12612</Characters>
  <Application>Microsoft Office Word</Application>
  <DocSecurity>0</DocSecurity>
  <Lines>105</Lines>
  <Paragraphs>29</Paragraphs>
  <ScaleCrop>false</ScaleCrop>
  <Company>USC School of Dentistry</Company>
  <LinksUpToDate>false</LinksUpToDate>
  <CharactersWithSpaces>14795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and Susanna Lewis</dc:creator>
  <cp:keywords/>
  <dc:description/>
  <cp:lastModifiedBy>Microsoft Office User</cp:lastModifiedBy>
  <cp:revision>7</cp:revision>
  <cp:lastPrinted>2019-08-06T10:03:00Z</cp:lastPrinted>
  <dcterms:created xsi:type="dcterms:W3CDTF">2015-12-06T01:50:00Z</dcterms:created>
  <dcterms:modified xsi:type="dcterms:W3CDTF">2019-08-06T10:03:00Z</dcterms:modified>
</cp:coreProperties>
</file>