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86" w:rsidRPr="00E976E1" w:rsidRDefault="008F5C86" w:rsidP="00EE1C89">
      <w:pPr>
        <w:pStyle w:val="PlainText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E976E1">
        <w:rPr>
          <w:rFonts w:ascii="Arial" w:hAnsi="Arial" w:cs="Arial"/>
          <w:b/>
          <w:sz w:val="28"/>
          <w:szCs w:val="28"/>
        </w:rPr>
        <w:t>Joshua and the Little Open Scroll</w:t>
      </w:r>
    </w:p>
    <w:p w:rsidR="008F5C86" w:rsidRPr="0074192A" w:rsidRDefault="008F5C86" w:rsidP="00EE1C89">
      <w:pPr>
        <w:pStyle w:val="PlainText"/>
        <w:ind w:left="426"/>
        <w:rPr>
          <w:rFonts w:ascii="Times New Roman" w:hAnsi="Times New Roman" w:cs="Times New Roman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sz w:val="24"/>
          <w:szCs w:val="24"/>
        </w:rPr>
        <w:t>The Book of Joshua is a book of far-reaching types. It prefigures the work of Christ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from the redemption and glorification of the saints to the final abolition of sin and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death from the earth, and the final glory of 'Israel'</w:t>
      </w:r>
      <w:r w:rsidR="00EA6B40">
        <w:rPr>
          <w:rFonts w:ascii="Arial" w:hAnsi="Arial" w:cs="Arial"/>
          <w:sz w:val="24"/>
          <w:szCs w:val="24"/>
        </w:rPr>
        <w:t xml:space="preserve"> the sole surviving nation on earth beyond the Millennium</w:t>
      </w:r>
      <w:r w:rsidRPr="00E976E1">
        <w:rPr>
          <w:rFonts w:ascii="Arial" w:hAnsi="Arial" w:cs="Arial"/>
          <w:sz w:val="24"/>
          <w:szCs w:val="24"/>
        </w:rPr>
        <w:t>. The pattern of events is identical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 xml:space="preserve">to the prophetic program </w:t>
      </w:r>
      <w:r w:rsidR="00403B4E">
        <w:rPr>
          <w:rFonts w:ascii="Arial" w:hAnsi="Arial" w:cs="Arial"/>
          <w:sz w:val="24"/>
          <w:szCs w:val="24"/>
        </w:rPr>
        <w:t>contained</w:t>
      </w:r>
      <w:r w:rsidRPr="00E976E1">
        <w:rPr>
          <w:rFonts w:ascii="Arial" w:hAnsi="Arial" w:cs="Arial"/>
          <w:sz w:val="24"/>
          <w:szCs w:val="24"/>
        </w:rPr>
        <w:t xml:space="preserve"> in the little open scroll of Rev. 10</w:t>
      </w:r>
      <w:r w:rsidR="00D85B64">
        <w:rPr>
          <w:rFonts w:ascii="Arial" w:hAnsi="Arial" w:cs="Arial"/>
          <w:sz w:val="24"/>
          <w:szCs w:val="24"/>
        </w:rPr>
        <w:t xml:space="preserve"> (a period of 40 years)</w:t>
      </w:r>
      <w:r w:rsidRPr="00E976E1">
        <w:rPr>
          <w:rFonts w:ascii="Arial" w:hAnsi="Arial" w:cs="Arial"/>
          <w:sz w:val="24"/>
          <w:szCs w:val="24"/>
        </w:rPr>
        <w:t xml:space="preserve"> and the </w:t>
      </w:r>
      <w:r w:rsidR="00403B4E">
        <w:rPr>
          <w:rFonts w:ascii="Arial" w:hAnsi="Arial" w:cs="Arial"/>
          <w:sz w:val="24"/>
          <w:szCs w:val="24"/>
        </w:rPr>
        <w:t>rest of the Apocalypse</w:t>
      </w:r>
      <w:r w:rsidRPr="00E976E1">
        <w:rPr>
          <w:rFonts w:ascii="Arial" w:hAnsi="Arial" w:cs="Arial"/>
          <w:sz w:val="24"/>
          <w:szCs w:val="24"/>
        </w:rPr>
        <w:t>.</w:t>
      </w:r>
      <w:r w:rsidR="00EA6B40">
        <w:rPr>
          <w:rFonts w:ascii="Arial" w:hAnsi="Arial" w:cs="Arial"/>
          <w:sz w:val="24"/>
          <w:szCs w:val="24"/>
        </w:rPr>
        <w:t xml:space="preserve"> It is a pattern consistent throughout </w:t>
      </w:r>
      <w:r w:rsidR="00403B4E">
        <w:rPr>
          <w:rFonts w:ascii="Arial" w:hAnsi="Arial" w:cs="Arial"/>
          <w:sz w:val="24"/>
          <w:szCs w:val="24"/>
        </w:rPr>
        <w:t xml:space="preserve">the prophetic </w:t>
      </w:r>
      <w:r w:rsidR="00EA6B40">
        <w:rPr>
          <w:rFonts w:ascii="Arial" w:hAnsi="Arial" w:cs="Arial"/>
          <w:sz w:val="24"/>
          <w:szCs w:val="24"/>
        </w:rPr>
        <w:t>Scripture</w:t>
      </w:r>
      <w:r w:rsidR="00403B4E">
        <w:rPr>
          <w:rFonts w:ascii="Arial" w:hAnsi="Arial" w:cs="Arial"/>
          <w:sz w:val="24"/>
          <w:szCs w:val="24"/>
        </w:rPr>
        <w:t>s</w:t>
      </w:r>
      <w:r w:rsidR="00EA6B40">
        <w:rPr>
          <w:rFonts w:ascii="Arial" w:hAnsi="Arial" w:cs="Arial"/>
          <w:sz w:val="24"/>
          <w:szCs w:val="24"/>
        </w:rPr>
        <w:t>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A6B40" w:rsidRDefault="008F5C86" w:rsidP="00EE1C89">
      <w:pPr>
        <w:pStyle w:val="PlainText"/>
        <w:ind w:left="426"/>
        <w:jc w:val="both"/>
        <w:rPr>
          <w:rFonts w:ascii="Arial" w:hAnsi="Arial" w:cs="Arial"/>
          <w:b/>
          <w:sz w:val="26"/>
          <w:szCs w:val="26"/>
        </w:rPr>
      </w:pPr>
      <w:r w:rsidRPr="00EA6B40">
        <w:rPr>
          <w:rFonts w:ascii="Arial" w:hAnsi="Arial" w:cs="Arial"/>
          <w:b/>
          <w:sz w:val="26"/>
          <w:szCs w:val="26"/>
        </w:rPr>
        <w:t>Summary of Joshua Chap.</w:t>
      </w:r>
      <w:r w:rsidR="00EA6B40" w:rsidRPr="00EA6B40">
        <w:rPr>
          <w:rFonts w:ascii="Arial" w:hAnsi="Arial" w:cs="Arial"/>
          <w:b/>
          <w:sz w:val="26"/>
          <w:szCs w:val="26"/>
        </w:rPr>
        <w:t xml:space="preserve"> </w:t>
      </w:r>
      <w:r w:rsidRPr="00EA6B40">
        <w:rPr>
          <w:rFonts w:ascii="Arial" w:hAnsi="Arial" w:cs="Arial"/>
          <w:b/>
          <w:sz w:val="26"/>
          <w:szCs w:val="26"/>
        </w:rPr>
        <w:t>3 to 12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</w:t>
      </w:r>
      <w:r w:rsidR="00A069B8" w:rsidRPr="00E976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6E1">
        <w:rPr>
          <w:rFonts w:ascii="Arial" w:hAnsi="Arial" w:cs="Arial"/>
          <w:b/>
          <w:bCs/>
          <w:sz w:val="24"/>
          <w:szCs w:val="24"/>
        </w:rPr>
        <w:t>3&amp;4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E42893">
        <w:rPr>
          <w:rFonts w:ascii="Arial" w:hAnsi="Arial" w:cs="Arial"/>
          <w:b/>
          <w:sz w:val="24"/>
          <w:szCs w:val="24"/>
        </w:rPr>
        <w:t>Israel crosses Jordan</w:t>
      </w:r>
      <w:r w:rsidRPr="00E976E1">
        <w:rPr>
          <w:rFonts w:ascii="Arial" w:hAnsi="Arial" w:cs="Arial"/>
          <w:sz w:val="24"/>
          <w:szCs w:val="24"/>
        </w:rPr>
        <w:t xml:space="preserve"> - Baptism of the Spirit - The saints cross Jordan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into their inheritance led by the Lord Jesus Christ</w:t>
      </w:r>
      <w:r w:rsidR="00437573">
        <w:rPr>
          <w:rFonts w:ascii="Arial" w:hAnsi="Arial" w:cs="Arial"/>
          <w:sz w:val="24"/>
          <w:szCs w:val="24"/>
        </w:rPr>
        <w:t xml:space="preserve">. </w:t>
      </w:r>
      <w:r w:rsidR="000A2771">
        <w:rPr>
          <w:rFonts w:ascii="Arial" w:hAnsi="Arial" w:cs="Arial"/>
          <w:sz w:val="24"/>
          <w:szCs w:val="24"/>
        </w:rPr>
        <w:t xml:space="preserve">In </w:t>
      </w:r>
      <w:r w:rsidR="00437573">
        <w:rPr>
          <w:rFonts w:ascii="Arial" w:hAnsi="Arial" w:cs="Arial"/>
          <w:sz w:val="24"/>
          <w:szCs w:val="24"/>
        </w:rPr>
        <w:t xml:space="preserve">John 3:5 Christ taught that a birth of water and of Spirit is necessary for entrance to the Kingdom. Israel </w:t>
      </w:r>
      <w:proofErr w:type="gramStart"/>
      <w:r w:rsidR="00437573">
        <w:rPr>
          <w:rFonts w:ascii="Arial" w:hAnsi="Arial" w:cs="Arial"/>
          <w:sz w:val="24"/>
          <w:szCs w:val="24"/>
        </w:rPr>
        <w:t>were</w:t>
      </w:r>
      <w:proofErr w:type="gramEnd"/>
      <w:r w:rsidR="00437573">
        <w:rPr>
          <w:rFonts w:ascii="Arial" w:hAnsi="Arial" w:cs="Arial"/>
          <w:sz w:val="24"/>
          <w:szCs w:val="24"/>
        </w:rPr>
        <w:t xml:space="preserve"> baptized in the Red Sea (1 Cor. 10:1-2). This second ‘baptism’ prefigures </w:t>
      </w:r>
      <w:r w:rsidR="000A2771">
        <w:rPr>
          <w:rFonts w:ascii="Arial" w:hAnsi="Arial" w:cs="Arial"/>
          <w:sz w:val="24"/>
          <w:szCs w:val="24"/>
        </w:rPr>
        <w:t xml:space="preserve">the </w:t>
      </w:r>
      <w:r w:rsidR="00437573">
        <w:rPr>
          <w:rFonts w:ascii="Arial" w:hAnsi="Arial" w:cs="Arial"/>
          <w:sz w:val="24"/>
          <w:szCs w:val="24"/>
        </w:rPr>
        <w:t>acquisition of Spirit nature</w:t>
      </w:r>
      <w:r w:rsidR="000A2771" w:rsidRPr="000A2771">
        <w:rPr>
          <w:rFonts w:ascii="Arial" w:hAnsi="Arial" w:cs="Arial"/>
          <w:sz w:val="24"/>
          <w:szCs w:val="24"/>
        </w:rPr>
        <w:t xml:space="preserve"> </w:t>
      </w:r>
      <w:r w:rsidR="000A2771">
        <w:rPr>
          <w:rFonts w:ascii="Arial" w:hAnsi="Arial" w:cs="Arial"/>
          <w:sz w:val="24"/>
          <w:szCs w:val="24"/>
        </w:rPr>
        <w:t>and entrance into the Land of Promise</w:t>
      </w:r>
      <w:r w:rsidR="00437573">
        <w:rPr>
          <w:rFonts w:ascii="Arial" w:hAnsi="Arial" w:cs="Arial"/>
          <w:sz w:val="24"/>
          <w:szCs w:val="24"/>
        </w:rPr>
        <w:t xml:space="preserve">. Israel crossed 2,000 cubits downstream </w:t>
      </w:r>
      <w:r w:rsidR="00403B4E">
        <w:rPr>
          <w:rFonts w:ascii="Arial" w:hAnsi="Arial" w:cs="Arial"/>
          <w:sz w:val="24"/>
          <w:szCs w:val="24"/>
        </w:rPr>
        <w:t>from</w:t>
      </w:r>
      <w:r w:rsidR="00437573">
        <w:rPr>
          <w:rFonts w:ascii="Arial" w:hAnsi="Arial" w:cs="Arial"/>
          <w:sz w:val="24"/>
          <w:szCs w:val="24"/>
        </w:rPr>
        <w:t xml:space="preserve"> where the Ark</w:t>
      </w:r>
      <w:r w:rsidR="00403B4E">
        <w:rPr>
          <w:rFonts w:ascii="Arial" w:hAnsi="Arial" w:cs="Arial"/>
          <w:sz w:val="24"/>
          <w:szCs w:val="24"/>
        </w:rPr>
        <w:t xml:space="preserve"> (carried by priests)</w:t>
      </w:r>
      <w:r w:rsidR="00437573">
        <w:rPr>
          <w:rFonts w:ascii="Arial" w:hAnsi="Arial" w:cs="Arial"/>
          <w:sz w:val="24"/>
          <w:szCs w:val="24"/>
        </w:rPr>
        <w:t xml:space="preserve"> stood in the Jordan (Josh. 3:3-4). Its water flowing from the sea of life</w:t>
      </w:r>
      <w:r w:rsidR="00E42893">
        <w:rPr>
          <w:rFonts w:ascii="Arial" w:hAnsi="Arial" w:cs="Arial"/>
          <w:sz w:val="24"/>
          <w:szCs w:val="24"/>
        </w:rPr>
        <w:t xml:space="preserve"> (Galilee)</w:t>
      </w:r>
      <w:r w:rsidR="00437573">
        <w:rPr>
          <w:rFonts w:ascii="Arial" w:hAnsi="Arial" w:cs="Arial"/>
          <w:sz w:val="24"/>
          <w:szCs w:val="24"/>
        </w:rPr>
        <w:t xml:space="preserve"> down the serpentine course of </w:t>
      </w:r>
      <w:r w:rsidR="000A2771">
        <w:rPr>
          <w:rFonts w:ascii="Arial" w:hAnsi="Arial" w:cs="Arial"/>
          <w:sz w:val="24"/>
          <w:szCs w:val="24"/>
        </w:rPr>
        <w:t>Jordan (</w:t>
      </w:r>
      <w:r w:rsidR="00437573">
        <w:rPr>
          <w:rFonts w:ascii="Arial" w:hAnsi="Arial" w:cs="Arial"/>
          <w:sz w:val="24"/>
          <w:szCs w:val="24"/>
        </w:rPr>
        <w:t xml:space="preserve">“the </w:t>
      </w:r>
      <w:proofErr w:type="spellStart"/>
      <w:r w:rsidR="00437573">
        <w:rPr>
          <w:rFonts w:ascii="Arial" w:hAnsi="Arial" w:cs="Arial"/>
          <w:sz w:val="24"/>
          <w:szCs w:val="24"/>
        </w:rPr>
        <w:t>descender</w:t>
      </w:r>
      <w:proofErr w:type="spellEnd"/>
      <w:r w:rsidR="00437573">
        <w:rPr>
          <w:rFonts w:ascii="Arial" w:hAnsi="Arial" w:cs="Arial"/>
          <w:sz w:val="24"/>
          <w:szCs w:val="24"/>
        </w:rPr>
        <w:t>”</w:t>
      </w:r>
      <w:r w:rsidR="000A2771">
        <w:rPr>
          <w:rFonts w:ascii="Arial" w:hAnsi="Arial" w:cs="Arial"/>
          <w:sz w:val="24"/>
          <w:szCs w:val="24"/>
        </w:rPr>
        <w:t>)</w:t>
      </w:r>
      <w:r w:rsidR="00437573">
        <w:rPr>
          <w:rFonts w:ascii="Arial" w:hAnsi="Arial" w:cs="Arial"/>
          <w:sz w:val="24"/>
          <w:szCs w:val="24"/>
        </w:rPr>
        <w:t xml:space="preserve"> </w:t>
      </w:r>
      <w:r w:rsidR="00E42893">
        <w:rPr>
          <w:rFonts w:ascii="Arial" w:hAnsi="Arial" w:cs="Arial"/>
          <w:sz w:val="24"/>
          <w:szCs w:val="24"/>
        </w:rPr>
        <w:t xml:space="preserve">to the sea of death (Dead Sea) </w:t>
      </w:r>
      <w:r w:rsidR="00437573">
        <w:rPr>
          <w:rFonts w:ascii="Arial" w:hAnsi="Arial" w:cs="Arial"/>
          <w:sz w:val="24"/>
          <w:szCs w:val="24"/>
        </w:rPr>
        <w:t>went back through Adam (Josh. 3:14-17) – a type of the effect of Christ’s work</w:t>
      </w:r>
      <w:r w:rsidR="000A2771">
        <w:rPr>
          <w:rFonts w:ascii="Arial" w:hAnsi="Arial" w:cs="Arial"/>
          <w:sz w:val="24"/>
          <w:szCs w:val="24"/>
        </w:rPr>
        <w:t xml:space="preserve"> revers</w:t>
      </w:r>
      <w:r w:rsidR="00403B4E">
        <w:rPr>
          <w:rFonts w:ascii="Arial" w:hAnsi="Arial" w:cs="Arial"/>
          <w:sz w:val="24"/>
          <w:szCs w:val="24"/>
        </w:rPr>
        <w:t>ing</w:t>
      </w:r>
      <w:r w:rsidR="000A2771">
        <w:rPr>
          <w:rFonts w:ascii="Arial" w:hAnsi="Arial" w:cs="Arial"/>
          <w:sz w:val="24"/>
          <w:szCs w:val="24"/>
        </w:rPr>
        <w:t xml:space="preserve"> the effects in himself of Adam’s transgression</w:t>
      </w:r>
      <w:r w:rsidR="00437573">
        <w:rPr>
          <w:rFonts w:ascii="Arial" w:hAnsi="Arial" w:cs="Arial"/>
          <w:sz w:val="24"/>
          <w:szCs w:val="24"/>
        </w:rPr>
        <w:t xml:space="preserve"> 2,000 years before </w:t>
      </w:r>
      <w:r w:rsidR="00E42893">
        <w:rPr>
          <w:rFonts w:ascii="Arial" w:hAnsi="Arial" w:cs="Arial"/>
          <w:sz w:val="24"/>
          <w:szCs w:val="24"/>
        </w:rPr>
        <w:t xml:space="preserve">the </w:t>
      </w:r>
      <w:r w:rsidR="00437573">
        <w:rPr>
          <w:rFonts w:ascii="Arial" w:hAnsi="Arial" w:cs="Arial"/>
          <w:sz w:val="24"/>
          <w:szCs w:val="24"/>
        </w:rPr>
        <w:t>‘Israel</w:t>
      </w:r>
      <w:r w:rsidR="00E42893">
        <w:rPr>
          <w:rFonts w:ascii="Arial" w:hAnsi="Arial" w:cs="Arial"/>
          <w:sz w:val="24"/>
          <w:szCs w:val="24"/>
        </w:rPr>
        <w:t xml:space="preserve"> of God</w:t>
      </w:r>
      <w:r w:rsidR="00437573">
        <w:rPr>
          <w:rFonts w:ascii="Arial" w:hAnsi="Arial" w:cs="Arial"/>
          <w:sz w:val="24"/>
          <w:szCs w:val="24"/>
        </w:rPr>
        <w:t>’ cross into the Land as immortals</w:t>
      </w:r>
      <w:r w:rsidR="000A2771">
        <w:rPr>
          <w:rFonts w:ascii="Arial" w:hAnsi="Arial" w:cs="Arial"/>
          <w:sz w:val="24"/>
          <w:szCs w:val="24"/>
        </w:rPr>
        <w:t xml:space="preserve"> because of his work</w:t>
      </w:r>
      <w:r w:rsidR="00437573">
        <w:rPr>
          <w:rFonts w:ascii="Arial" w:hAnsi="Arial" w:cs="Arial"/>
          <w:sz w:val="24"/>
          <w:szCs w:val="24"/>
        </w:rPr>
        <w:t>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</w:t>
      </w:r>
      <w:r w:rsidR="00462B51" w:rsidRPr="00E976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6E1">
        <w:rPr>
          <w:rFonts w:ascii="Arial" w:hAnsi="Arial" w:cs="Arial"/>
          <w:b/>
          <w:bCs/>
          <w:sz w:val="24"/>
          <w:szCs w:val="24"/>
        </w:rPr>
        <w:t>5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E42893">
        <w:rPr>
          <w:rFonts w:ascii="Arial" w:hAnsi="Arial" w:cs="Arial"/>
          <w:b/>
          <w:sz w:val="24"/>
          <w:szCs w:val="24"/>
        </w:rPr>
        <w:t>Circumcision reinstituted in Israel</w:t>
      </w:r>
      <w:r w:rsidRPr="00E976E1">
        <w:rPr>
          <w:rFonts w:ascii="Arial" w:hAnsi="Arial" w:cs="Arial"/>
          <w:sz w:val="24"/>
          <w:szCs w:val="24"/>
        </w:rPr>
        <w:t xml:space="preserve"> - The reproach of Egypt </w:t>
      </w:r>
      <w:r w:rsidR="00403B4E">
        <w:rPr>
          <w:rFonts w:ascii="Arial" w:hAnsi="Arial" w:cs="Arial"/>
          <w:sz w:val="24"/>
          <w:szCs w:val="24"/>
        </w:rPr>
        <w:t xml:space="preserve">is </w:t>
      </w:r>
      <w:r w:rsidR="000A2771">
        <w:rPr>
          <w:rFonts w:ascii="Arial" w:hAnsi="Arial" w:cs="Arial"/>
          <w:sz w:val="24"/>
          <w:szCs w:val="24"/>
        </w:rPr>
        <w:t>“</w:t>
      </w:r>
      <w:r w:rsidRPr="00E976E1">
        <w:rPr>
          <w:rFonts w:ascii="Arial" w:hAnsi="Arial" w:cs="Arial"/>
          <w:sz w:val="24"/>
          <w:szCs w:val="24"/>
        </w:rPr>
        <w:t>rolled away</w:t>
      </w:r>
      <w:r w:rsidR="000A2771">
        <w:rPr>
          <w:rFonts w:ascii="Arial" w:hAnsi="Arial" w:cs="Arial"/>
          <w:sz w:val="24"/>
          <w:szCs w:val="24"/>
        </w:rPr>
        <w:t>” (</w:t>
      </w:r>
      <w:proofErr w:type="spellStart"/>
      <w:r w:rsidR="000A2771">
        <w:rPr>
          <w:rFonts w:ascii="Arial" w:hAnsi="Arial" w:cs="Arial"/>
          <w:sz w:val="24"/>
          <w:szCs w:val="24"/>
        </w:rPr>
        <w:t>Gilgal</w:t>
      </w:r>
      <w:proofErr w:type="spellEnd"/>
      <w:r w:rsidR="000A2771">
        <w:rPr>
          <w:rFonts w:ascii="Arial" w:hAnsi="Arial" w:cs="Arial"/>
          <w:sz w:val="24"/>
          <w:szCs w:val="24"/>
        </w:rPr>
        <w:t>)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42893">
        <w:rPr>
          <w:rFonts w:ascii="Arial" w:hAnsi="Arial" w:cs="Arial"/>
          <w:sz w:val="24"/>
          <w:szCs w:val="24"/>
        </w:rPr>
        <w:t>when Israel was circumcised the second time</w:t>
      </w:r>
      <w:r w:rsidR="000A2771">
        <w:rPr>
          <w:rFonts w:ascii="Arial" w:hAnsi="Arial" w:cs="Arial"/>
          <w:sz w:val="24"/>
          <w:szCs w:val="24"/>
        </w:rPr>
        <w:t>.</w:t>
      </w:r>
      <w:r w:rsidR="00E42893">
        <w:rPr>
          <w:rFonts w:ascii="Arial" w:hAnsi="Arial" w:cs="Arial"/>
          <w:sz w:val="24"/>
          <w:szCs w:val="24"/>
        </w:rPr>
        <w:t xml:space="preserve"> Baptism is called ‘circumcision’ in Col. 2:11-12</w:t>
      </w:r>
      <w:r w:rsidR="000A2771">
        <w:rPr>
          <w:rFonts w:ascii="Arial" w:hAnsi="Arial" w:cs="Arial"/>
          <w:sz w:val="24"/>
          <w:szCs w:val="24"/>
        </w:rPr>
        <w:t>.</w:t>
      </w:r>
      <w:r w:rsidR="00E42893">
        <w:rPr>
          <w:rFonts w:ascii="Arial" w:hAnsi="Arial" w:cs="Arial"/>
          <w:sz w:val="24"/>
          <w:szCs w:val="24"/>
        </w:rPr>
        <w:t xml:space="preserve"> </w:t>
      </w:r>
      <w:r w:rsidR="000A2771">
        <w:rPr>
          <w:rFonts w:ascii="Arial" w:hAnsi="Arial" w:cs="Arial"/>
          <w:sz w:val="24"/>
          <w:szCs w:val="24"/>
        </w:rPr>
        <w:t>T</w:t>
      </w:r>
      <w:r w:rsidR="007A5697">
        <w:rPr>
          <w:rFonts w:ascii="Arial" w:hAnsi="Arial" w:cs="Arial"/>
          <w:sz w:val="24"/>
          <w:szCs w:val="24"/>
        </w:rPr>
        <w:t xml:space="preserve">he second circumcision of Israel with ‘sharp knives’ (Josh. 5:2) prefigures a birth of the Spirit </w:t>
      </w:r>
      <w:r w:rsidRPr="00E976E1">
        <w:rPr>
          <w:rFonts w:ascii="Arial" w:hAnsi="Arial" w:cs="Arial"/>
          <w:sz w:val="24"/>
          <w:szCs w:val="24"/>
        </w:rPr>
        <w:t>-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 xml:space="preserve">The saints enter into immortality </w:t>
      </w:r>
      <w:r w:rsidR="007A5697">
        <w:rPr>
          <w:rFonts w:ascii="Arial" w:hAnsi="Arial" w:cs="Arial"/>
          <w:sz w:val="24"/>
          <w:szCs w:val="24"/>
        </w:rPr>
        <w:t xml:space="preserve">and the reproach of Egypt is </w:t>
      </w:r>
      <w:r w:rsidR="00403B4E">
        <w:rPr>
          <w:rFonts w:ascii="Arial" w:hAnsi="Arial" w:cs="Arial"/>
          <w:sz w:val="24"/>
          <w:szCs w:val="24"/>
        </w:rPr>
        <w:t xml:space="preserve">finally </w:t>
      </w:r>
      <w:r w:rsidR="007A5697">
        <w:rPr>
          <w:rFonts w:ascii="Arial" w:hAnsi="Arial" w:cs="Arial"/>
          <w:sz w:val="24"/>
          <w:szCs w:val="24"/>
        </w:rPr>
        <w:t xml:space="preserve">rolled away </w:t>
      </w:r>
      <w:r w:rsidRPr="00E976E1">
        <w:rPr>
          <w:rFonts w:ascii="Arial" w:hAnsi="Arial" w:cs="Arial"/>
          <w:sz w:val="24"/>
          <w:szCs w:val="24"/>
        </w:rPr>
        <w:t>- Manna (the Word in probation</w:t>
      </w:r>
      <w:r w:rsidR="007A5697">
        <w:rPr>
          <w:rFonts w:ascii="Arial" w:hAnsi="Arial" w:cs="Arial"/>
          <w:sz w:val="24"/>
          <w:szCs w:val="24"/>
        </w:rPr>
        <w:t xml:space="preserve"> – Ex. 16</w:t>
      </w:r>
      <w:r w:rsidRPr="00E976E1">
        <w:rPr>
          <w:rFonts w:ascii="Arial" w:hAnsi="Arial" w:cs="Arial"/>
          <w:sz w:val="24"/>
          <w:szCs w:val="24"/>
        </w:rPr>
        <w:t xml:space="preserve">) not required </w:t>
      </w:r>
      <w:r w:rsidR="007A5697">
        <w:rPr>
          <w:rFonts w:ascii="Arial" w:hAnsi="Arial" w:cs="Arial"/>
          <w:sz w:val="24"/>
          <w:szCs w:val="24"/>
        </w:rPr>
        <w:t>in immortality ceases at Passover time (Josh. 5:10-12) – the time of eternal redemption</w:t>
      </w:r>
      <w:r w:rsidR="000A2771">
        <w:rPr>
          <w:rFonts w:ascii="Arial" w:hAnsi="Arial" w:cs="Arial"/>
          <w:sz w:val="24"/>
          <w:szCs w:val="24"/>
        </w:rPr>
        <w:t xml:space="preserve"> through Christ our Passover  (1 Cor. 5:7)</w:t>
      </w:r>
      <w:r w:rsidR="007A5697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-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Joshua's encounter with the captain of the host</w:t>
      </w:r>
      <w:r w:rsidR="007A5697">
        <w:rPr>
          <w:rFonts w:ascii="Arial" w:hAnsi="Arial" w:cs="Arial"/>
          <w:sz w:val="24"/>
          <w:szCs w:val="24"/>
        </w:rPr>
        <w:t xml:space="preserve"> (Michael the Archangel)</w:t>
      </w:r>
      <w:r w:rsidRPr="00E976E1">
        <w:rPr>
          <w:rFonts w:ascii="Arial" w:hAnsi="Arial" w:cs="Arial"/>
          <w:sz w:val="24"/>
          <w:szCs w:val="24"/>
        </w:rPr>
        <w:t xml:space="preserve"> prefigures Christ's role as "Michael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your prince"</w:t>
      </w:r>
      <w:r w:rsidR="007A5697">
        <w:rPr>
          <w:rFonts w:ascii="Arial" w:hAnsi="Arial" w:cs="Arial"/>
          <w:sz w:val="24"/>
          <w:szCs w:val="24"/>
        </w:rPr>
        <w:t xml:space="preserve"> – Dan. 12:1-2</w:t>
      </w:r>
      <w:r w:rsidR="00403B4E">
        <w:rPr>
          <w:rFonts w:ascii="Arial" w:hAnsi="Arial" w:cs="Arial"/>
          <w:sz w:val="24"/>
          <w:szCs w:val="24"/>
        </w:rPr>
        <w:t xml:space="preserve"> – a work of redemption and </w:t>
      </w:r>
      <w:proofErr w:type="spellStart"/>
      <w:r w:rsidR="00403B4E">
        <w:rPr>
          <w:rFonts w:ascii="Arial" w:hAnsi="Arial" w:cs="Arial"/>
          <w:sz w:val="24"/>
          <w:szCs w:val="24"/>
        </w:rPr>
        <w:t>judgement</w:t>
      </w:r>
      <w:proofErr w:type="spellEnd"/>
      <w:r w:rsidR="007A5697">
        <w:rPr>
          <w:rFonts w:ascii="Arial" w:hAnsi="Arial" w:cs="Arial"/>
          <w:sz w:val="24"/>
          <w:szCs w:val="24"/>
        </w:rPr>
        <w:t>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</w:t>
      </w:r>
      <w:r w:rsidR="00462B51" w:rsidRPr="00E976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6E1">
        <w:rPr>
          <w:rFonts w:ascii="Arial" w:hAnsi="Arial" w:cs="Arial"/>
          <w:b/>
          <w:bCs/>
          <w:sz w:val="24"/>
          <w:szCs w:val="24"/>
        </w:rPr>
        <w:t>6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8B7851">
        <w:rPr>
          <w:rFonts w:ascii="Arial" w:hAnsi="Arial" w:cs="Arial"/>
          <w:b/>
          <w:sz w:val="24"/>
          <w:szCs w:val="24"/>
        </w:rPr>
        <w:t>Jericho overthrown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8B7851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8B7851">
        <w:rPr>
          <w:rFonts w:ascii="Arial" w:hAnsi="Arial" w:cs="Arial"/>
          <w:sz w:val="24"/>
          <w:szCs w:val="24"/>
        </w:rPr>
        <w:t xml:space="preserve">Joshua 6 is a chapter of sevens </w:t>
      </w:r>
      <w:r w:rsidR="000A243C">
        <w:rPr>
          <w:rFonts w:ascii="Arial" w:hAnsi="Arial" w:cs="Arial"/>
          <w:sz w:val="24"/>
          <w:szCs w:val="24"/>
        </w:rPr>
        <w:t>–</w:t>
      </w:r>
      <w:r w:rsidR="008B7851">
        <w:rPr>
          <w:rFonts w:ascii="Arial" w:hAnsi="Arial" w:cs="Arial"/>
          <w:sz w:val="24"/>
          <w:szCs w:val="24"/>
        </w:rPr>
        <w:t xml:space="preserve"> </w:t>
      </w:r>
      <w:r w:rsidR="000A243C">
        <w:rPr>
          <w:rFonts w:ascii="Arial" w:hAnsi="Arial" w:cs="Arial"/>
          <w:sz w:val="24"/>
          <w:szCs w:val="24"/>
        </w:rPr>
        <w:t>Jericho is mentioned for the 21</w:t>
      </w:r>
      <w:r w:rsidR="000A243C" w:rsidRPr="000A243C">
        <w:rPr>
          <w:rFonts w:ascii="Arial" w:hAnsi="Arial" w:cs="Arial"/>
          <w:sz w:val="24"/>
          <w:szCs w:val="24"/>
          <w:vertAlign w:val="superscript"/>
        </w:rPr>
        <w:t>st</w:t>
      </w:r>
      <w:r w:rsidR="000A243C">
        <w:rPr>
          <w:rFonts w:ascii="Arial" w:hAnsi="Arial" w:cs="Arial"/>
          <w:sz w:val="24"/>
          <w:szCs w:val="24"/>
        </w:rPr>
        <w:t xml:space="preserve"> time in the O.T. in v.1. ‘</w:t>
      </w:r>
      <w:proofErr w:type="spellStart"/>
      <w:r w:rsidR="000A243C">
        <w:rPr>
          <w:rFonts w:ascii="Arial" w:hAnsi="Arial" w:cs="Arial"/>
          <w:sz w:val="24"/>
          <w:szCs w:val="24"/>
        </w:rPr>
        <w:t>Shophar</w:t>
      </w:r>
      <w:proofErr w:type="spellEnd"/>
      <w:r w:rsidR="000A243C">
        <w:rPr>
          <w:rFonts w:ascii="Arial" w:hAnsi="Arial" w:cs="Arial"/>
          <w:sz w:val="24"/>
          <w:szCs w:val="24"/>
        </w:rPr>
        <w:t xml:space="preserve">’ occurs 14 times; ‘seven’ occurs 14 times; ‘compassed’ occurs 7 times, and there are </w:t>
      </w:r>
      <w:r w:rsidRPr="00E976E1">
        <w:rPr>
          <w:rFonts w:ascii="Arial" w:hAnsi="Arial" w:cs="Arial"/>
          <w:sz w:val="24"/>
          <w:szCs w:val="24"/>
        </w:rPr>
        <w:t>7 priests, 7 trumpets, 7 days, 7 times</w:t>
      </w:r>
      <w:r w:rsidR="000A243C">
        <w:rPr>
          <w:rFonts w:ascii="Arial" w:hAnsi="Arial" w:cs="Arial"/>
          <w:sz w:val="24"/>
          <w:szCs w:val="24"/>
        </w:rPr>
        <w:t xml:space="preserve"> in the overthrow of the city which</w:t>
      </w:r>
      <w:r w:rsidRPr="00E976E1">
        <w:rPr>
          <w:rFonts w:ascii="Arial" w:hAnsi="Arial" w:cs="Arial"/>
          <w:sz w:val="24"/>
          <w:szCs w:val="24"/>
        </w:rPr>
        <w:t xml:space="preserve"> match the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7 seals</w:t>
      </w:r>
      <w:r w:rsidR="008B7851">
        <w:rPr>
          <w:rFonts w:ascii="Arial" w:hAnsi="Arial" w:cs="Arial"/>
          <w:sz w:val="24"/>
          <w:szCs w:val="24"/>
        </w:rPr>
        <w:t xml:space="preserve"> (priests unseal the Word – Isa. 29:11; Mal. 2:7) -</w:t>
      </w:r>
      <w:r w:rsidRPr="00E976E1">
        <w:rPr>
          <w:rFonts w:ascii="Arial" w:hAnsi="Arial" w:cs="Arial"/>
          <w:sz w:val="24"/>
          <w:szCs w:val="24"/>
        </w:rPr>
        <w:t xml:space="preserve"> 7 trumpets, 7 vials</w:t>
      </w:r>
      <w:r w:rsidR="008B7851">
        <w:rPr>
          <w:rFonts w:ascii="Arial" w:hAnsi="Arial" w:cs="Arial"/>
          <w:sz w:val="24"/>
          <w:szCs w:val="24"/>
        </w:rPr>
        <w:t xml:space="preserve"> (time cycles of Divine wrath since 1789)</w:t>
      </w:r>
      <w:r w:rsidRPr="00E976E1">
        <w:rPr>
          <w:rFonts w:ascii="Arial" w:hAnsi="Arial" w:cs="Arial"/>
          <w:sz w:val="24"/>
          <w:szCs w:val="24"/>
        </w:rPr>
        <w:t xml:space="preserve">, 7 thunders of the Apocalypse </w:t>
      </w:r>
      <w:r w:rsidR="008B7851">
        <w:rPr>
          <w:rFonts w:ascii="Arial" w:hAnsi="Arial" w:cs="Arial"/>
          <w:sz w:val="24"/>
          <w:szCs w:val="24"/>
        </w:rPr>
        <w:t xml:space="preserve">which are triggered by Armageddon (the gathering to which is the final </w:t>
      </w:r>
      <w:r w:rsidR="000A2771">
        <w:rPr>
          <w:rFonts w:ascii="Arial" w:hAnsi="Arial" w:cs="Arial"/>
          <w:sz w:val="24"/>
          <w:szCs w:val="24"/>
        </w:rPr>
        <w:t>event</w:t>
      </w:r>
      <w:r w:rsidR="008B7851">
        <w:rPr>
          <w:rFonts w:ascii="Arial" w:hAnsi="Arial" w:cs="Arial"/>
          <w:sz w:val="24"/>
          <w:szCs w:val="24"/>
        </w:rPr>
        <w:t xml:space="preserve"> of the 6</w:t>
      </w:r>
      <w:r w:rsidR="008B7851" w:rsidRPr="008B7851">
        <w:rPr>
          <w:rFonts w:ascii="Arial" w:hAnsi="Arial" w:cs="Arial"/>
          <w:sz w:val="24"/>
          <w:szCs w:val="24"/>
          <w:vertAlign w:val="superscript"/>
        </w:rPr>
        <w:t>th</w:t>
      </w:r>
      <w:r w:rsidR="008B7851">
        <w:rPr>
          <w:rFonts w:ascii="Arial" w:hAnsi="Arial" w:cs="Arial"/>
          <w:sz w:val="24"/>
          <w:szCs w:val="24"/>
        </w:rPr>
        <w:t xml:space="preserve"> Vial (Rev. 16:16) –</w:t>
      </w:r>
      <w:r w:rsidRPr="00E976E1">
        <w:rPr>
          <w:rFonts w:ascii="Arial" w:hAnsi="Arial" w:cs="Arial"/>
          <w:sz w:val="24"/>
          <w:szCs w:val="24"/>
        </w:rPr>
        <w:t xml:space="preserve"> Armageddon</w:t>
      </w:r>
      <w:r w:rsidR="008B7851">
        <w:rPr>
          <w:rFonts w:ascii="Arial" w:hAnsi="Arial" w:cs="Arial"/>
          <w:sz w:val="24"/>
          <w:szCs w:val="24"/>
        </w:rPr>
        <w:t xml:space="preserve"> (commencing with the pouring out of the 7</w:t>
      </w:r>
      <w:r w:rsidR="008B7851" w:rsidRPr="008B7851">
        <w:rPr>
          <w:rFonts w:ascii="Arial" w:hAnsi="Arial" w:cs="Arial"/>
          <w:sz w:val="24"/>
          <w:szCs w:val="24"/>
          <w:vertAlign w:val="superscript"/>
        </w:rPr>
        <w:t>th</w:t>
      </w:r>
      <w:r w:rsidR="008B7851">
        <w:rPr>
          <w:rFonts w:ascii="Arial" w:hAnsi="Arial" w:cs="Arial"/>
          <w:sz w:val="24"/>
          <w:szCs w:val="24"/>
        </w:rPr>
        <w:t xml:space="preserve"> Vial) is</w:t>
      </w:r>
      <w:r w:rsidRPr="00E976E1">
        <w:rPr>
          <w:rFonts w:ascii="Arial" w:hAnsi="Arial" w:cs="Arial"/>
          <w:sz w:val="24"/>
          <w:szCs w:val="24"/>
        </w:rPr>
        <w:t xml:space="preserve"> prefigured -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 xml:space="preserve">Gog </w:t>
      </w:r>
      <w:r w:rsidR="008B7851">
        <w:rPr>
          <w:rFonts w:ascii="Arial" w:hAnsi="Arial" w:cs="Arial"/>
          <w:sz w:val="24"/>
          <w:szCs w:val="24"/>
        </w:rPr>
        <w:t xml:space="preserve">is </w:t>
      </w:r>
      <w:r w:rsidRPr="00E976E1">
        <w:rPr>
          <w:rFonts w:ascii="Arial" w:hAnsi="Arial" w:cs="Arial"/>
          <w:sz w:val="24"/>
          <w:szCs w:val="24"/>
        </w:rPr>
        <w:t>overthrown but Babylonian elements</w:t>
      </w:r>
      <w:r w:rsidR="008B7851">
        <w:rPr>
          <w:rFonts w:ascii="Arial" w:hAnsi="Arial" w:cs="Arial"/>
          <w:sz w:val="24"/>
          <w:szCs w:val="24"/>
        </w:rPr>
        <w:t xml:space="preserve"> (Catholic resistance to Christ)</w:t>
      </w:r>
      <w:r w:rsidRPr="00E976E1">
        <w:rPr>
          <w:rFonts w:ascii="Arial" w:hAnsi="Arial" w:cs="Arial"/>
          <w:sz w:val="24"/>
          <w:szCs w:val="24"/>
        </w:rPr>
        <w:t xml:space="preserve"> survive</w:t>
      </w:r>
      <w:r w:rsidR="008B7851">
        <w:rPr>
          <w:rFonts w:ascii="Arial" w:hAnsi="Arial" w:cs="Arial"/>
          <w:sz w:val="24"/>
          <w:szCs w:val="24"/>
        </w:rPr>
        <w:t xml:space="preserve"> as they will for 40 years beyond Armageddon.</w:t>
      </w:r>
      <w:r w:rsidR="00086514">
        <w:rPr>
          <w:rFonts w:ascii="Arial" w:hAnsi="Arial" w:cs="Arial"/>
          <w:sz w:val="24"/>
          <w:szCs w:val="24"/>
        </w:rPr>
        <w:t xml:space="preserve"> The 4 metals of Nebuchadnezzar’s image occur in Josh. 6:19 &amp; 24. A total of 7 things</w:t>
      </w:r>
      <w:r w:rsidR="00403B4E">
        <w:rPr>
          <w:rFonts w:ascii="Arial" w:hAnsi="Arial" w:cs="Arial"/>
          <w:sz w:val="24"/>
          <w:szCs w:val="24"/>
        </w:rPr>
        <w:t xml:space="preserve"> (complete </w:t>
      </w:r>
      <w:proofErr w:type="spellStart"/>
      <w:r w:rsidR="00403B4E">
        <w:rPr>
          <w:rFonts w:ascii="Arial" w:hAnsi="Arial" w:cs="Arial"/>
          <w:sz w:val="24"/>
          <w:szCs w:val="24"/>
        </w:rPr>
        <w:t>judgement</w:t>
      </w:r>
      <w:proofErr w:type="spellEnd"/>
      <w:r w:rsidR="00403B4E">
        <w:rPr>
          <w:rFonts w:ascii="Arial" w:hAnsi="Arial" w:cs="Arial"/>
          <w:sz w:val="24"/>
          <w:szCs w:val="24"/>
        </w:rPr>
        <w:t>)</w:t>
      </w:r>
      <w:r w:rsidR="00086514">
        <w:rPr>
          <w:rFonts w:ascii="Arial" w:hAnsi="Arial" w:cs="Arial"/>
          <w:sz w:val="24"/>
          <w:szCs w:val="24"/>
        </w:rPr>
        <w:t xml:space="preserve"> were de</w:t>
      </w:r>
      <w:r w:rsidR="007A367E">
        <w:rPr>
          <w:rFonts w:ascii="Arial" w:hAnsi="Arial" w:cs="Arial"/>
          <w:sz w:val="24"/>
          <w:szCs w:val="24"/>
        </w:rPr>
        <w:t>stroyed in the overthrow (v.21) and the household of faith is revealed to the world (v.22) as it will be at Armageddon.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</w:t>
      </w:r>
      <w:r w:rsidR="00462B51" w:rsidRPr="00E976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6E1">
        <w:rPr>
          <w:rFonts w:ascii="Arial" w:hAnsi="Arial" w:cs="Arial"/>
          <w:b/>
          <w:bCs/>
          <w:sz w:val="24"/>
          <w:szCs w:val="24"/>
        </w:rPr>
        <w:t>7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7A367E">
        <w:rPr>
          <w:rFonts w:ascii="Arial" w:hAnsi="Arial" w:cs="Arial"/>
          <w:b/>
          <w:sz w:val="24"/>
          <w:szCs w:val="24"/>
        </w:rPr>
        <w:t xml:space="preserve">The sin of </w:t>
      </w:r>
      <w:proofErr w:type="spellStart"/>
      <w:r w:rsidRPr="007A367E">
        <w:rPr>
          <w:rFonts w:ascii="Arial" w:hAnsi="Arial" w:cs="Arial"/>
          <w:b/>
          <w:sz w:val="24"/>
          <w:szCs w:val="24"/>
        </w:rPr>
        <w:t>Achan</w:t>
      </w:r>
      <w:proofErr w:type="spellEnd"/>
      <w:r w:rsidRPr="007A367E">
        <w:rPr>
          <w:rFonts w:ascii="Arial" w:hAnsi="Arial" w:cs="Arial"/>
          <w:b/>
          <w:sz w:val="24"/>
          <w:szCs w:val="24"/>
        </w:rPr>
        <w:t xml:space="preserve"> revealed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7A367E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367E">
        <w:rPr>
          <w:rFonts w:ascii="Arial" w:hAnsi="Arial" w:cs="Arial"/>
          <w:sz w:val="24"/>
          <w:szCs w:val="24"/>
        </w:rPr>
        <w:t>Achan</w:t>
      </w:r>
      <w:proofErr w:type="spellEnd"/>
      <w:r w:rsidR="007A367E">
        <w:rPr>
          <w:rFonts w:ascii="Arial" w:hAnsi="Arial" w:cs="Arial"/>
          <w:sz w:val="24"/>
          <w:szCs w:val="24"/>
        </w:rPr>
        <w:t xml:space="preserve"> was of the tribe of Judah – the prophetic name of Jews in the Land at Christ’s return (Zech. 12:7). Armageddon will see two thirds of the people in the Land destroyed (Zech. 13:8). The remnant will be purged</w:t>
      </w:r>
      <w:r w:rsidR="00E91EC1">
        <w:rPr>
          <w:rFonts w:ascii="Arial" w:hAnsi="Arial" w:cs="Arial"/>
          <w:sz w:val="24"/>
          <w:szCs w:val="24"/>
        </w:rPr>
        <w:t xml:space="preserve"> and converted (Zech. 12:9-14; 13:1). Prefigures </w:t>
      </w:r>
      <w:r w:rsidRPr="00E976E1">
        <w:rPr>
          <w:rFonts w:ascii="Arial" w:hAnsi="Arial" w:cs="Arial"/>
          <w:sz w:val="24"/>
          <w:szCs w:val="24"/>
        </w:rPr>
        <w:t>Jews in the Land humbled by defeat in war</w:t>
      </w:r>
      <w:r w:rsidR="00E91EC1">
        <w:rPr>
          <w:rFonts w:ascii="Arial" w:hAnsi="Arial" w:cs="Arial"/>
          <w:sz w:val="24"/>
          <w:szCs w:val="24"/>
        </w:rPr>
        <w:t xml:space="preserve"> (as they were at Ai)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91EC1">
        <w:rPr>
          <w:rFonts w:ascii="Arial" w:hAnsi="Arial" w:cs="Arial"/>
          <w:sz w:val="24"/>
          <w:szCs w:val="24"/>
        </w:rPr>
        <w:t xml:space="preserve">and the holocaust of Armageddon </w:t>
      </w:r>
      <w:r w:rsidRPr="00E976E1">
        <w:rPr>
          <w:rFonts w:ascii="Arial" w:hAnsi="Arial" w:cs="Arial"/>
          <w:sz w:val="24"/>
          <w:szCs w:val="24"/>
        </w:rPr>
        <w:t>-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 xml:space="preserve">The house of Judah </w:t>
      </w:r>
      <w:r w:rsidR="00E91EC1">
        <w:rPr>
          <w:rFonts w:ascii="Arial" w:hAnsi="Arial" w:cs="Arial"/>
          <w:sz w:val="24"/>
          <w:szCs w:val="24"/>
        </w:rPr>
        <w:t xml:space="preserve">will be </w:t>
      </w:r>
      <w:r w:rsidRPr="00E976E1">
        <w:rPr>
          <w:rFonts w:ascii="Arial" w:hAnsi="Arial" w:cs="Arial"/>
          <w:sz w:val="24"/>
          <w:szCs w:val="24"/>
        </w:rPr>
        <w:t>cleansed and caused to mourn</w:t>
      </w:r>
      <w:r w:rsidR="00E91EC1">
        <w:rPr>
          <w:rFonts w:ascii="Arial" w:hAnsi="Arial" w:cs="Arial"/>
          <w:sz w:val="24"/>
          <w:szCs w:val="24"/>
        </w:rPr>
        <w:t xml:space="preserve">. The valley of </w:t>
      </w:r>
      <w:proofErr w:type="spellStart"/>
      <w:r w:rsidR="00E91EC1">
        <w:rPr>
          <w:rFonts w:ascii="Arial" w:hAnsi="Arial" w:cs="Arial"/>
          <w:sz w:val="24"/>
          <w:szCs w:val="24"/>
        </w:rPr>
        <w:t>Achor</w:t>
      </w:r>
      <w:proofErr w:type="spellEnd"/>
      <w:r w:rsidR="000A2771">
        <w:rPr>
          <w:rFonts w:ascii="Arial" w:hAnsi="Arial" w:cs="Arial"/>
          <w:sz w:val="24"/>
          <w:szCs w:val="24"/>
        </w:rPr>
        <w:t xml:space="preserve"> (Josh. 7:26)</w:t>
      </w:r>
      <w:r w:rsidR="00E91EC1">
        <w:rPr>
          <w:rFonts w:ascii="Arial" w:hAnsi="Arial" w:cs="Arial"/>
          <w:sz w:val="24"/>
          <w:szCs w:val="24"/>
        </w:rPr>
        <w:t xml:space="preserve"> becomes a memorial and a sign of Divine mercy </w:t>
      </w:r>
      <w:r w:rsidR="00EB0EB7">
        <w:rPr>
          <w:rFonts w:ascii="Arial" w:hAnsi="Arial" w:cs="Arial"/>
          <w:sz w:val="24"/>
          <w:szCs w:val="24"/>
        </w:rPr>
        <w:t xml:space="preserve">for the remainder of ‘Israel’ (Jews outside the Land) </w:t>
      </w:r>
      <w:r w:rsidR="00747261">
        <w:rPr>
          <w:rFonts w:ascii="Arial" w:hAnsi="Arial" w:cs="Arial"/>
          <w:sz w:val="24"/>
          <w:szCs w:val="24"/>
        </w:rPr>
        <w:t>–</w:t>
      </w:r>
      <w:r w:rsidR="00E91EC1">
        <w:rPr>
          <w:rFonts w:ascii="Arial" w:hAnsi="Arial" w:cs="Arial"/>
          <w:sz w:val="24"/>
          <w:szCs w:val="24"/>
        </w:rPr>
        <w:t xml:space="preserve"> </w:t>
      </w:r>
      <w:r w:rsidR="00747261">
        <w:rPr>
          <w:rFonts w:ascii="Arial" w:hAnsi="Arial" w:cs="Arial"/>
          <w:sz w:val="24"/>
          <w:szCs w:val="24"/>
        </w:rPr>
        <w:t>Hos. 2:15.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lastRenderedPageBreak/>
        <w:t>Josh.</w:t>
      </w:r>
      <w:r w:rsidR="00462B51" w:rsidRPr="00E976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6E1">
        <w:rPr>
          <w:rFonts w:ascii="Arial" w:hAnsi="Arial" w:cs="Arial"/>
          <w:b/>
          <w:bCs/>
          <w:sz w:val="24"/>
          <w:szCs w:val="24"/>
        </w:rPr>
        <w:t>8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EB0EB7">
        <w:rPr>
          <w:rFonts w:ascii="Arial" w:hAnsi="Arial" w:cs="Arial"/>
          <w:b/>
          <w:sz w:val="24"/>
          <w:szCs w:val="24"/>
        </w:rPr>
        <w:t>Ai defeated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976E1" w:rsidRPr="00E976E1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B0EB7">
        <w:rPr>
          <w:rFonts w:ascii="Arial" w:hAnsi="Arial" w:cs="Arial"/>
          <w:sz w:val="24"/>
          <w:szCs w:val="24"/>
        </w:rPr>
        <w:t xml:space="preserve">The defeat of the kings of Ai and the surrounding cities prefigures </w:t>
      </w:r>
      <w:r w:rsidR="00E976E1" w:rsidRPr="00E976E1">
        <w:rPr>
          <w:rFonts w:ascii="Arial" w:hAnsi="Arial" w:cs="Arial"/>
          <w:sz w:val="24"/>
          <w:szCs w:val="24"/>
        </w:rPr>
        <w:t>Israel</w:t>
      </w:r>
      <w:r w:rsidR="00EB0EB7">
        <w:rPr>
          <w:rFonts w:ascii="Arial" w:hAnsi="Arial" w:cs="Arial"/>
          <w:sz w:val="24"/>
          <w:szCs w:val="24"/>
        </w:rPr>
        <w:t>’s</w:t>
      </w:r>
      <w:r w:rsidRPr="00E976E1">
        <w:rPr>
          <w:rFonts w:ascii="Arial" w:hAnsi="Arial" w:cs="Arial"/>
          <w:sz w:val="24"/>
          <w:szCs w:val="24"/>
        </w:rPr>
        <w:t xml:space="preserve"> victori</w:t>
      </w:r>
      <w:r w:rsidR="00EB0EB7">
        <w:rPr>
          <w:rFonts w:ascii="Arial" w:hAnsi="Arial" w:cs="Arial"/>
          <w:sz w:val="24"/>
          <w:szCs w:val="24"/>
        </w:rPr>
        <w:t>es</w:t>
      </w:r>
      <w:r w:rsidRPr="00E976E1">
        <w:rPr>
          <w:rFonts w:ascii="Arial" w:hAnsi="Arial" w:cs="Arial"/>
          <w:sz w:val="24"/>
          <w:szCs w:val="24"/>
        </w:rPr>
        <w:t xml:space="preserve"> over the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nations</w:t>
      </w:r>
      <w:r w:rsidR="00EB0EB7">
        <w:rPr>
          <w:rFonts w:ascii="Arial" w:hAnsi="Arial" w:cs="Arial"/>
          <w:sz w:val="24"/>
          <w:szCs w:val="24"/>
        </w:rPr>
        <w:t xml:space="preserve"> (Zech. 14:14; 9:13-17)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976E1" w:rsidRPr="00E976E1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B0EB7">
        <w:rPr>
          <w:rFonts w:ascii="Arial" w:hAnsi="Arial" w:cs="Arial"/>
          <w:sz w:val="24"/>
          <w:szCs w:val="24"/>
        </w:rPr>
        <w:t xml:space="preserve">The fate of Ai (Josh. 8:28) prefigures the destruction of Rome 10 years after Armageddon (Rev. 14:8). After the victory Joshua took the whole nation to Shechem and set half on Mt </w:t>
      </w:r>
      <w:proofErr w:type="spellStart"/>
      <w:r w:rsidR="00EB0EB7">
        <w:rPr>
          <w:rFonts w:ascii="Arial" w:hAnsi="Arial" w:cs="Arial"/>
          <w:sz w:val="24"/>
          <w:szCs w:val="24"/>
        </w:rPr>
        <w:t>Ebal</w:t>
      </w:r>
      <w:proofErr w:type="spellEnd"/>
      <w:r w:rsidR="00EB0EB7">
        <w:rPr>
          <w:rFonts w:ascii="Arial" w:hAnsi="Arial" w:cs="Arial"/>
          <w:sz w:val="24"/>
          <w:szCs w:val="24"/>
        </w:rPr>
        <w:t xml:space="preserve"> (mount of cursing) and half on </w:t>
      </w:r>
      <w:r w:rsidR="00533ADD">
        <w:rPr>
          <w:rFonts w:ascii="Arial" w:hAnsi="Arial" w:cs="Arial"/>
          <w:sz w:val="24"/>
          <w:szCs w:val="24"/>
        </w:rPr>
        <w:t>Mt</w:t>
      </w:r>
      <w:r w:rsidR="00EB0E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0EB7">
        <w:rPr>
          <w:rFonts w:ascii="Arial" w:hAnsi="Arial" w:cs="Arial"/>
          <w:sz w:val="24"/>
          <w:szCs w:val="24"/>
        </w:rPr>
        <w:t>Ger</w:t>
      </w:r>
      <w:r w:rsidR="00533ADD">
        <w:rPr>
          <w:rFonts w:ascii="Arial" w:hAnsi="Arial" w:cs="Arial"/>
          <w:sz w:val="24"/>
          <w:szCs w:val="24"/>
        </w:rPr>
        <w:t>izim</w:t>
      </w:r>
      <w:proofErr w:type="spellEnd"/>
      <w:r w:rsidR="00533ADD">
        <w:rPr>
          <w:rFonts w:ascii="Arial" w:hAnsi="Arial" w:cs="Arial"/>
          <w:sz w:val="24"/>
          <w:szCs w:val="24"/>
        </w:rPr>
        <w:t xml:space="preserve"> (mount of blessing) where the whole nation entered into a covenant to keep Yahweh’s Law. Prefigures scattered </w:t>
      </w:r>
      <w:r w:rsidR="00E976E1" w:rsidRPr="00E976E1">
        <w:rPr>
          <w:rFonts w:ascii="Arial" w:hAnsi="Arial" w:cs="Arial"/>
          <w:sz w:val="24"/>
          <w:szCs w:val="24"/>
        </w:rPr>
        <w:t>Israel</w:t>
      </w:r>
      <w:r w:rsidR="00533ADD">
        <w:rPr>
          <w:rFonts w:ascii="Arial" w:hAnsi="Arial" w:cs="Arial"/>
          <w:sz w:val="24"/>
          <w:szCs w:val="24"/>
        </w:rPr>
        <w:t xml:space="preserve"> (‘Joseph’ or Ephraim – Ezek. 37:15-28)</w:t>
      </w:r>
      <w:r w:rsidR="00E976E1" w:rsidRPr="00E976E1">
        <w:rPr>
          <w:rFonts w:ascii="Arial" w:hAnsi="Arial" w:cs="Arial"/>
          <w:sz w:val="24"/>
          <w:szCs w:val="24"/>
        </w:rPr>
        <w:t xml:space="preserve"> </w:t>
      </w:r>
      <w:r w:rsidR="00533ADD">
        <w:rPr>
          <w:rFonts w:ascii="Arial" w:hAnsi="Arial" w:cs="Arial"/>
          <w:sz w:val="24"/>
          <w:szCs w:val="24"/>
        </w:rPr>
        <w:t xml:space="preserve">being </w:t>
      </w:r>
      <w:r w:rsidR="00E976E1">
        <w:rPr>
          <w:rFonts w:ascii="Arial" w:hAnsi="Arial" w:cs="Arial"/>
          <w:sz w:val="24"/>
          <w:szCs w:val="24"/>
        </w:rPr>
        <w:t>brought</w:t>
      </w:r>
      <w:r w:rsidR="00E976E1" w:rsidRPr="00E976E1">
        <w:rPr>
          <w:rFonts w:ascii="Arial" w:hAnsi="Arial" w:cs="Arial"/>
          <w:sz w:val="24"/>
          <w:szCs w:val="24"/>
        </w:rPr>
        <w:t xml:space="preserve"> in</w:t>
      </w:r>
      <w:r w:rsidR="00E976E1">
        <w:rPr>
          <w:rFonts w:ascii="Arial" w:hAnsi="Arial" w:cs="Arial"/>
          <w:sz w:val="24"/>
          <w:szCs w:val="24"/>
        </w:rPr>
        <w:t>to</w:t>
      </w:r>
      <w:r w:rsidR="00E976E1" w:rsidRPr="00E976E1">
        <w:rPr>
          <w:rFonts w:ascii="Arial" w:hAnsi="Arial" w:cs="Arial"/>
          <w:sz w:val="24"/>
          <w:szCs w:val="24"/>
        </w:rPr>
        <w:t xml:space="preserve"> the Land </w:t>
      </w:r>
      <w:r w:rsidR="00533ADD">
        <w:rPr>
          <w:rFonts w:ascii="Arial" w:hAnsi="Arial" w:cs="Arial"/>
          <w:sz w:val="24"/>
          <w:szCs w:val="24"/>
        </w:rPr>
        <w:t xml:space="preserve">to join their brethren (Judah) </w:t>
      </w:r>
      <w:r w:rsidR="00E976E1" w:rsidRPr="00E976E1">
        <w:rPr>
          <w:rFonts w:ascii="Arial" w:hAnsi="Arial" w:cs="Arial"/>
          <w:sz w:val="24"/>
          <w:szCs w:val="24"/>
        </w:rPr>
        <w:t xml:space="preserve">and </w:t>
      </w:r>
      <w:r w:rsidRPr="00E976E1">
        <w:rPr>
          <w:rFonts w:ascii="Arial" w:hAnsi="Arial" w:cs="Arial"/>
          <w:sz w:val="24"/>
          <w:szCs w:val="24"/>
        </w:rPr>
        <w:t>enter</w:t>
      </w:r>
      <w:r w:rsidR="00533ADD">
        <w:rPr>
          <w:rFonts w:ascii="Arial" w:hAnsi="Arial" w:cs="Arial"/>
          <w:sz w:val="24"/>
          <w:szCs w:val="24"/>
        </w:rPr>
        <w:t>ing</w:t>
      </w:r>
      <w:r w:rsidRPr="00E976E1">
        <w:rPr>
          <w:rFonts w:ascii="Arial" w:hAnsi="Arial" w:cs="Arial"/>
          <w:sz w:val="24"/>
          <w:szCs w:val="24"/>
        </w:rPr>
        <w:t xml:space="preserve"> into a new covenant</w:t>
      </w:r>
      <w:r w:rsidR="00533ADD">
        <w:rPr>
          <w:rFonts w:ascii="Arial" w:hAnsi="Arial" w:cs="Arial"/>
          <w:sz w:val="24"/>
          <w:szCs w:val="24"/>
        </w:rPr>
        <w:t xml:space="preserve"> as a result of the Second Exodus – Ezek. 20:33-38.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</w:t>
      </w:r>
      <w:r w:rsidR="00462B51" w:rsidRPr="00E976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6E1">
        <w:rPr>
          <w:rFonts w:ascii="Arial" w:hAnsi="Arial" w:cs="Arial"/>
          <w:b/>
          <w:bCs/>
          <w:sz w:val="24"/>
          <w:szCs w:val="24"/>
        </w:rPr>
        <w:t>9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533ADD">
        <w:rPr>
          <w:rFonts w:ascii="Arial" w:hAnsi="Arial" w:cs="Arial"/>
          <w:b/>
          <w:sz w:val="24"/>
          <w:szCs w:val="24"/>
        </w:rPr>
        <w:t xml:space="preserve">Deception of the </w:t>
      </w:r>
      <w:proofErr w:type="spellStart"/>
      <w:r w:rsidRPr="00533ADD">
        <w:rPr>
          <w:rFonts w:ascii="Arial" w:hAnsi="Arial" w:cs="Arial"/>
          <w:b/>
          <w:sz w:val="24"/>
          <w:szCs w:val="24"/>
        </w:rPr>
        <w:t>Gibeonites</w:t>
      </w:r>
      <w:proofErr w:type="spellEnd"/>
      <w:r w:rsidRPr="00E976E1">
        <w:rPr>
          <w:rFonts w:ascii="Arial" w:hAnsi="Arial" w:cs="Arial"/>
          <w:sz w:val="24"/>
          <w:szCs w:val="24"/>
        </w:rPr>
        <w:t xml:space="preserve"> </w:t>
      </w:r>
      <w:r w:rsidR="009F15EF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9F15EF">
        <w:rPr>
          <w:rFonts w:ascii="Arial" w:hAnsi="Arial" w:cs="Arial"/>
          <w:sz w:val="24"/>
          <w:szCs w:val="24"/>
        </w:rPr>
        <w:t xml:space="preserve">After the fall of Ai 6 nations assemble to oppose Israel with ‘one mouth’ (v.2) – Prefigures the rebellion of the Catholic nations of Europe post-Armageddon and even post destruction of Rome (Ps. 2; Rev. 17:12-14) – However, like the </w:t>
      </w:r>
      <w:proofErr w:type="spellStart"/>
      <w:r w:rsidR="009F15EF">
        <w:rPr>
          <w:rFonts w:ascii="Arial" w:hAnsi="Arial" w:cs="Arial"/>
          <w:sz w:val="24"/>
          <w:szCs w:val="24"/>
        </w:rPr>
        <w:t>Gibeonites</w:t>
      </w:r>
      <w:proofErr w:type="spellEnd"/>
      <w:r w:rsidR="009F15EF">
        <w:rPr>
          <w:rFonts w:ascii="Arial" w:hAnsi="Arial" w:cs="Arial"/>
          <w:sz w:val="24"/>
          <w:szCs w:val="24"/>
        </w:rPr>
        <w:t xml:space="preserve"> t</w:t>
      </w:r>
      <w:r w:rsidRPr="00E976E1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E976E1">
        <w:rPr>
          <w:rFonts w:ascii="Arial" w:hAnsi="Arial" w:cs="Arial"/>
          <w:sz w:val="24"/>
          <w:szCs w:val="24"/>
        </w:rPr>
        <w:t>Tarshish</w:t>
      </w:r>
      <w:proofErr w:type="spellEnd"/>
      <w:r w:rsidRPr="00E976E1">
        <w:rPr>
          <w:rFonts w:ascii="Arial" w:hAnsi="Arial" w:cs="Arial"/>
          <w:sz w:val="24"/>
          <w:szCs w:val="24"/>
        </w:rPr>
        <w:t xml:space="preserve"> powers </w:t>
      </w:r>
      <w:r w:rsidR="009F15EF">
        <w:rPr>
          <w:rFonts w:ascii="Arial" w:hAnsi="Arial" w:cs="Arial"/>
          <w:sz w:val="24"/>
          <w:szCs w:val="24"/>
        </w:rPr>
        <w:t xml:space="preserve">will </w:t>
      </w:r>
      <w:r w:rsidRPr="00E976E1">
        <w:rPr>
          <w:rFonts w:ascii="Arial" w:hAnsi="Arial" w:cs="Arial"/>
          <w:sz w:val="24"/>
          <w:szCs w:val="24"/>
        </w:rPr>
        <w:t>submit to Christ</w:t>
      </w:r>
      <w:r w:rsidR="009F15EF">
        <w:rPr>
          <w:rFonts w:ascii="Arial" w:hAnsi="Arial" w:cs="Arial"/>
          <w:sz w:val="24"/>
          <w:szCs w:val="24"/>
        </w:rPr>
        <w:t xml:space="preserve"> after Armageddon,</w:t>
      </w:r>
      <w:r w:rsidRPr="00E976E1">
        <w:rPr>
          <w:rFonts w:ascii="Arial" w:hAnsi="Arial" w:cs="Arial"/>
          <w:sz w:val="24"/>
          <w:szCs w:val="24"/>
        </w:rPr>
        <w:t xml:space="preserve"> but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feignedly out of fear</w:t>
      </w:r>
      <w:r w:rsidR="00E976E1">
        <w:rPr>
          <w:rFonts w:ascii="Arial" w:hAnsi="Arial" w:cs="Arial"/>
          <w:sz w:val="24"/>
          <w:szCs w:val="24"/>
        </w:rPr>
        <w:t xml:space="preserve"> (Ps. 66:3; 18:44</w:t>
      </w:r>
      <w:r w:rsidR="009F15EF">
        <w:rPr>
          <w:rFonts w:ascii="Arial" w:hAnsi="Arial" w:cs="Arial"/>
          <w:sz w:val="24"/>
          <w:szCs w:val="24"/>
        </w:rPr>
        <w:t xml:space="preserve"> – the word “submit” means to yield feigned obedience – Heb. to lie)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9F15EF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9F15EF">
        <w:rPr>
          <w:rFonts w:ascii="Arial" w:hAnsi="Arial" w:cs="Arial"/>
          <w:sz w:val="24"/>
          <w:szCs w:val="24"/>
        </w:rPr>
        <w:t xml:space="preserve">Also like the </w:t>
      </w:r>
      <w:proofErr w:type="spellStart"/>
      <w:r w:rsidR="009F15EF">
        <w:rPr>
          <w:rFonts w:ascii="Arial" w:hAnsi="Arial" w:cs="Arial"/>
          <w:sz w:val="24"/>
          <w:szCs w:val="24"/>
        </w:rPr>
        <w:t>Gibeonites</w:t>
      </w:r>
      <w:proofErr w:type="spellEnd"/>
      <w:r w:rsidR="009F15EF">
        <w:rPr>
          <w:rFonts w:ascii="Arial" w:hAnsi="Arial" w:cs="Arial"/>
          <w:sz w:val="24"/>
          <w:szCs w:val="24"/>
        </w:rPr>
        <w:t>, t</w:t>
      </w:r>
      <w:r w:rsidRPr="00E976E1">
        <w:rPr>
          <w:rFonts w:ascii="Arial" w:hAnsi="Arial" w:cs="Arial"/>
          <w:sz w:val="24"/>
          <w:szCs w:val="24"/>
        </w:rPr>
        <w:t>he nations who willingly submit to Christ are preserved but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 xml:space="preserve">compelled to </w:t>
      </w:r>
      <w:proofErr w:type="spellStart"/>
      <w:r w:rsidRPr="00E976E1">
        <w:rPr>
          <w:rFonts w:ascii="Arial" w:hAnsi="Arial" w:cs="Arial"/>
          <w:sz w:val="24"/>
          <w:szCs w:val="24"/>
        </w:rPr>
        <w:t>labour</w:t>
      </w:r>
      <w:proofErr w:type="spellEnd"/>
      <w:r w:rsidRPr="00E976E1">
        <w:rPr>
          <w:rFonts w:ascii="Arial" w:hAnsi="Arial" w:cs="Arial"/>
          <w:sz w:val="24"/>
          <w:szCs w:val="24"/>
        </w:rPr>
        <w:t xml:space="preserve"> in the Temple as </w:t>
      </w:r>
      <w:r w:rsidR="0074192A" w:rsidRPr="00E976E1">
        <w:rPr>
          <w:rFonts w:ascii="Arial" w:hAnsi="Arial" w:cs="Arial"/>
          <w:sz w:val="24"/>
          <w:szCs w:val="24"/>
        </w:rPr>
        <w:t>s</w:t>
      </w:r>
      <w:r w:rsidRPr="00E976E1">
        <w:rPr>
          <w:rFonts w:ascii="Arial" w:hAnsi="Arial" w:cs="Arial"/>
          <w:sz w:val="24"/>
          <w:szCs w:val="24"/>
        </w:rPr>
        <w:t>ervants to Israel</w:t>
      </w:r>
      <w:r w:rsidR="009F15EF">
        <w:rPr>
          <w:rFonts w:ascii="Arial" w:hAnsi="Arial" w:cs="Arial"/>
          <w:sz w:val="24"/>
          <w:szCs w:val="24"/>
        </w:rPr>
        <w:t>. The submissive nations will bring their wealth and service to the building of the House of Prayer for all nations – Zech. 14:14; Isa. 60:5-6</w:t>
      </w:r>
      <w:proofErr w:type="gramStart"/>
      <w:r w:rsidR="009F15EF">
        <w:rPr>
          <w:rFonts w:ascii="Arial" w:hAnsi="Arial" w:cs="Arial"/>
          <w:sz w:val="24"/>
          <w:szCs w:val="24"/>
        </w:rPr>
        <w:t>,9</w:t>
      </w:r>
      <w:proofErr w:type="gramEnd"/>
      <w:r w:rsidR="00EC4431">
        <w:rPr>
          <w:rFonts w:ascii="Arial" w:hAnsi="Arial" w:cs="Arial"/>
          <w:sz w:val="24"/>
          <w:szCs w:val="24"/>
        </w:rPr>
        <w:t>-17. This was to happen in the place God chose (Josh. 9:27).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</w:t>
      </w:r>
      <w:r w:rsidR="00462B51" w:rsidRPr="00E976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976E1">
        <w:rPr>
          <w:rFonts w:ascii="Arial" w:hAnsi="Arial" w:cs="Arial"/>
          <w:b/>
          <w:bCs/>
          <w:sz w:val="24"/>
          <w:szCs w:val="24"/>
        </w:rPr>
        <w:t>10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74192A" w:rsidRPr="00E976E1">
        <w:rPr>
          <w:rFonts w:ascii="Arial" w:hAnsi="Arial" w:cs="Arial"/>
          <w:sz w:val="24"/>
          <w:szCs w:val="24"/>
        </w:rPr>
        <w:t>-</w:t>
      </w:r>
      <w:r w:rsidRPr="00E976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4431">
        <w:rPr>
          <w:rFonts w:ascii="Arial" w:hAnsi="Arial" w:cs="Arial"/>
          <w:b/>
          <w:sz w:val="24"/>
          <w:szCs w:val="24"/>
        </w:rPr>
        <w:t>Adoni-zedek</w:t>
      </w:r>
      <w:proofErr w:type="spellEnd"/>
      <w:r w:rsidRPr="00EC4431">
        <w:rPr>
          <w:rFonts w:ascii="Arial" w:hAnsi="Arial" w:cs="Arial"/>
          <w:b/>
          <w:sz w:val="24"/>
          <w:szCs w:val="24"/>
        </w:rPr>
        <w:t xml:space="preserve"> forms a confederacy</w:t>
      </w:r>
      <w:r w:rsidR="00E976E1" w:rsidRPr="00EC4431">
        <w:rPr>
          <w:rFonts w:ascii="Arial" w:hAnsi="Arial" w:cs="Arial"/>
          <w:b/>
          <w:sz w:val="24"/>
          <w:szCs w:val="24"/>
        </w:rPr>
        <w:t xml:space="preserve"> and attacks the “royal city”</w:t>
      </w:r>
      <w:r w:rsidR="00E976E1">
        <w:rPr>
          <w:rFonts w:ascii="Arial" w:hAnsi="Arial" w:cs="Arial"/>
          <w:sz w:val="24"/>
          <w:szCs w:val="24"/>
        </w:rPr>
        <w:t xml:space="preserve"> </w:t>
      </w:r>
      <w:r w:rsidR="00EC4431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EC4431">
        <w:rPr>
          <w:rFonts w:ascii="Arial" w:hAnsi="Arial" w:cs="Arial"/>
          <w:sz w:val="24"/>
          <w:szCs w:val="24"/>
        </w:rPr>
        <w:t>Adoni-zedek</w:t>
      </w:r>
      <w:proofErr w:type="spellEnd"/>
      <w:r w:rsidR="00EC4431">
        <w:rPr>
          <w:rFonts w:ascii="Arial" w:hAnsi="Arial" w:cs="Arial"/>
          <w:sz w:val="24"/>
          <w:szCs w:val="24"/>
        </w:rPr>
        <w:t xml:space="preserve"> means “Lord of righteousness”</w:t>
      </w:r>
      <w:r w:rsidR="00E144B3">
        <w:rPr>
          <w:rFonts w:ascii="Arial" w:hAnsi="Arial" w:cs="Arial"/>
          <w:sz w:val="24"/>
          <w:szCs w:val="24"/>
        </w:rPr>
        <w:t xml:space="preserve"> (a religious power)</w:t>
      </w:r>
      <w:r w:rsidR="00EC4431">
        <w:rPr>
          <w:rFonts w:ascii="Arial" w:hAnsi="Arial" w:cs="Arial"/>
          <w:sz w:val="24"/>
          <w:szCs w:val="24"/>
        </w:rPr>
        <w:t xml:space="preserve">. He probably </w:t>
      </w:r>
      <w:r w:rsidR="00D01EB9">
        <w:rPr>
          <w:rFonts w:ascii="Arial" w:hAnsi="Arial" w:cs="Arial"/>
          <w:sz w:val="24"/>
          <w:szCs w:val="24"/>
        </w:rPr>
        <w:t xml:space="preserve">claimed </w:t>
      </w:r>
      <w:r w:rsidR="00EC4431">
        <w:rPr>
          <w:rFonts w:ascii="Arial" w:hAnsi="Arial" w:cs="Arial"/>
          <w:sz w:val="24"/>
          <w:szCs w:val="24"/>
        </w:rPr>
        <w:t xml:space="preserve">descent from Melchizedek (“king of righteousness”) the first king of Jerusalem (Gen. 14:18). One of the titles of the Pope is “King of Jerusalem” adopted during the Crusades, and the Papacy claims to be a ‘descendant’ of Christ as his ‘Vicar on earth’. This confederacy includes 5 kings (5 is the number of Divine grace – it is a ‘religious’ confederacy) Gibeon is called a ‘royal city’ </w:t>
      </w:r>
      <w:r w:rsidR="00E976E1">
        <w:rPr>
          <w:rFonts w:ascii="Arial" w:hAnsi="Arial" w:cs="Arial"/>
          <w:sz w:val="24"/>
          <w:szCs w:val="24"/>
        </w:rPr>
        <w:t>= Britain</w:t>
      </w:r>
      <w:r w:rsidR="00EC443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C4431">
        <w:rPr>
          <w:rFonts w:ascii="Arial" w:hAnsi="Arial" w:cs="Arial"/>
          <w:sz w:val="24"/>
          <w:szCs w:val="24"/>
        </w:rPr>
        <w:t>Tarshish</w:t>
      </w:r>
      <w:proofErr w:type="spellEnd"/>
      <w:r w:rsidR="00EC4431">
        <w:rPr>
          <w:rFonts w:ascii="Arial" w:hAnsi="Arial" w:cs="Arial"/>
          <w:sz w:val="24"/>
          <w:szCs w:val="24"/>
        </w:rPr>
        <w:t>) a monarchy with ‘young lions’ (Ezekiel 38:13 – the lion a symbol of royalty)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="0074192A" w:rsidRPr="00E976E1">
        <w:rPr>
          <w:rFonts w:ascii="Arial" w:hAnsi="Arial" w:cs="Arial"/>
          <w:sz w:val="24"/>
          <w:szCs w:val="24"/>
        </w:rPr>
        <w:t>Catholicism</w:t>
      </w:r>
      <w:r w:rsidRPr="00E976E1">
        <w:rPr>
          <w:rFonts w:ascii="Arial" w:hAnsi="Arial" w:cs="Arial"/>
          <w:sz w:val="24"/>
          <w:szCs w:val="24"/>
        </w:rPr>
        <w:t xml:space="preserve"> unites the nations against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Christ</w:t>
      </w:r>
      <w:r w:rsidR="00EC4431">
        <w:rPr>
          <w:rFonts w:ascii="Arial" w:hAnsi="Arial" w:cs="Arial"/>
          <w:sz w:val="24"/>
          <w:szCs w:val="24"/>
        </w:rPr>
        <w:t xml:space="preserve"> citing the</w:t>
      </w:r>
      <w:r w:rsidR="00B30409">
        <w:rPr>
          <w:rFonts w:ascii="Arial" w:hAnsi="Arial" w:cs="Arial"/>
          <w:sz w:val="24"/>
          <w:szCs w:val="24"/>
        </w:rPr>
        <w:t xml:space="preserve"> false</w:t>
      </w:r>
      <w:r w:rsidR="00EC4431">
        <w:rPr>
          <w:rFonts w:ascii="Arial" w:hAnsi="Arial" w:cs="Arial"/>
          <w:sz w:val="24"/>
          <w:szCs w:val="24"/>
        </w:rPr>
        <w:t xml:space="preserve"> ‘Antichrist’ doctrine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C4431">
        <w:rPr>
          <w:rFonts w:ascii="Arial" w:hAnsi="Arial" w:cs="Arial"/>
          <w:sz w:val="24"/>
          <w:szCs w:val="24"/>
        </w:rPr>
        <w:t xml:space="preserve">(Ps. 2) </w:t>
      </w:r>
      <w:r w:rsidRPr="00E976E1">
        <w:rPr>
          <w:rFonts w:ascii="Arial" w:hAnsi="Arial" w:cs="Arial"/>
          <w:sz w:val="24"/>
          <w:szCs w:val="24"/>
        </w:rPr>
        <w:t xml:space="preserve">and </w:t>
      </w:r>
      <w:r w:rsidR="00EC4431">
        <w:rPr>
          <w:rFonts w:ascii="Arial" w:hAnsi="Arial" w:cs="Arial"/>
          <w:sz w:val="24"/>
          <w:szCs w:val="24"/>
        </w:rPr>
        <w:t xml:space="preserve">will doubtless threaten those nations who have submitted to Christ’s rule. But the confederacy </w:t>
      </w:r>
      <w:r w:rsidRPr="00E976E1">
        <w:rPr>
          <w:rFonts w:ascii="Arial" w:hAnsi="Arial" w:cs="Arial"/>
          <w:sz w:val="24"/>
          <w:szCs w:val="24"/>
        </w:rPr>
        <w:t xml:space="preserve">is defeated over an extended "day" of </w:t>
      </w:r>
      <w:proofErr w:type="spellStart"/>
      <w:r w:rsidRPr="00E976E1">
        <w:rPr>
          <w:rFonts w:ascii="Arial" w:hAnsi="Arial" w:cs="Arial"/>
          <w:sz w:val="24"/>
          <w:szCs w:val="24"/>
        </w:rPr>
        <w:t>judgement</w:t>
      </w:r>
      <w:proofErr w:type="spellEnd"/>
      <w:r w:rsidR="00E976E1">
        <w:rPr>
          <w:rFonts w:ascii="Arial" w:hAnsi="Arial" w:cs="Arial"/>
          <w:sz w:val="24"/>
          <w:szCs w:val="24"/>
        </w:rPr>
        <w:t xml:space="preserve"> (40 years – Zech. 14:3</w:t>
      </w:r>
      <w:r w:rsidR="00EC4431">
        <w:rPr>
          <w:rFonts w:ascii="Arial" w:hAnsi="Arial" w:cs="Arial"/>
          <w:sz w:val="24"/>
          <w:szCs w:val="24"/>
        </w:rPr>
        <w:t xml:space="preserve"> – a reference to this </w:t>
      </w:r>
      <w:r w:rsidR="00E144B3">
        <w:rPr>
          <w:rFonts w:ascii="Arial" w:hAnsi="Arial" w:cs="Arial"/>
          <w:sz w:val="24"/>
          <w:szCs w:val="24"/>
        </w:rPr>
        <w:t xml:space="preserve">extended </w:t>
      </w:r>
      <w:r w:rsidR="00EC4431">
        <w:rPr>
          <w:rFonts w:ascii="Arial" w:hAnsi="Arial" w:cs="Arial"/>
          <w:sz w:val="24"/>
          <w:szCs w:val="24"/>
        </w:rPr>
        <w:t>day in Josh. 10</w:t>
      </w:r>
      <w:r w:rsidR="00B30409">
        <w:rPr>
          <w:rFonts w:ascii="Arial" w:hAnsi="Arial" w:cs="Arial"/>
          <w:sz w:val="24"/>
          <w:szCs w:val="24"/>
        </w:rPr>
        <w:t xml:space="preserve"> – Zech. 12-14 is about an extended ‘day’ of Divine </w:t>
      </w:r>
      <w:proofErr w:type="spellStart"/>
      <w:r w:rsidR="00B30409">
        <w:rPr>
          <w:rFonts w:ascii="Arial" w:hAnsi="Arial" w:cs="Arial"/>
          <w:sz w:val="24"/>
          <w:szCs w:val="24"/>
        </w:rPr>
        <w:t>judgement</w:t>
      </w:r>
      <w:proofErr w:type="spellEnd"/>
      <w:r w:rsidR="00E976E1">
        <w:rPr>
          <w:rFonts w:ascii="Arial" w:hAnsi="Arial" w:cs="Arial"/>
          <w:sz w:val="24"/>
          <w:szCs w:val="24"/>
        </w:rPr>
        <w:t>)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9957E0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9957E0">
        <w:rPr>
          <w:rFonts w:ascii="Arial" w:hAnsi="Arial" w:cs="Arial"/>
          <w:sz w:val="24"/>
          <w:szCs w:val="24"/>
        </w:rPr>
        <w:t>The defeat is initially via hailstones which selectively kill only Canaanites – Prefigures the work of the saints as ‘hailstones’ of a talent (around 114 pounds – the weight of an immortal who has lost unnecessary ‘vital’ organs and blood at immortalization – Rev. 16:17-21)  Like the 5 kings t</w:t>
      </w:r>
      <w:r w:rsidRPr="00E976E1">
        <w:rPr>
          <w:rFonts w:ascii="Arial" w:hAnsi="Arial" w:cs="Arial"/>
          <w:sz w:val="24"/>
          <w:szCs w:val="24"/>
        </w:rPr>
        <w:t>he papacy and its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 xml:space="preserve">supporters </w:t>
      </w:r>
      <w:r w:rsidR="009957E0">
        <w:rPr>
          <w:rFonts w:ascii="Arial" w:hAnsi="Arial" w:cs="Arial"/>
          <w:sz w:val="24"/>
          <w:szCs w:val="24"/>
        </w:rPr>
        <w:t xml:space="preserve">will be </w:t>
      </w:r>
      <w:r w:rsidRPr="00E976E1">
        <w:rPr>
          <w:rFonts w:ascii="Arial" w:hAnsi="Arial" w:cs="Arial"/>
          <w:sz w:val="24"/>
          <w:szCs w:val="24"/>
        </w:rPr>
        <w:t xml:space="preserve">cast into the </w:t>
      </w:r>
      <w:r w:rsidR="009957E0">
        <w:rPr>
          <w:rFonts w:ascii="Arial" w:hAnsi="Arial" w:cs="Arial"/>
          <w:sz w:val="24"/>
          <w:szCs w:val="24"/>
        </w:rPr>
        <w:t>‘</w:t>
      </w:r>
      <w:r w:rsidRPr="00E976E1">
        <w:rPr>
          <w:rFonts w:ascii="Arial" w:hAnsi="Arial" w:cs="Arial"/>
          <w:sz w:val="24"/>
          <w:szCs w:val="24"/>
        </w:rPr>
        <w:t>abyss</w:t>
      </w:r>
      <w:r w:rsidR="009957E0">
        <w:rPr>
          <w:rFonts w:ascii="Arial" w:hAnsi="Arial" w:cs="Arial"/>
          <w:sz w:val="24"/>
          <w:szCs w:val="24"/>
        </w:rPr>
        <w:t>’</w:t>
      </w:r>
      <w:r w:rsidR="00D01EB9">
        <w:rPr>
          <w:rFonts w:ascii="Arial" w:hAnsi="Arial" w:cs="Arial"/>
          <w:sz w:val="24"/>
          <w:szCs w:val="24"/>
        </w:rPr>
        <w:t xml:space="preserve"> (Rev. 18:21; 19:20)</w:t>
      </w:r>
      <w:r w:rsidR="009957E0">
        <w:rPr>
          <w:rFonts w:ascii="Arial" w:hAnsi="Arial" w:cs="Arial"/>
          <w:sz w:val="24"/>
          <w:szCs w:val="24"/>
        </w:rPr>
        <w:t xml:space="preserve"> after the elders of Israel (the saints) place their feet on the necks of ‘Satan’ (Rom. 16:20; Rev. 20:1-3)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9957E0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9957E0">
        <w:rPr>
          <w:rFonts w:ascii="Arial" w:hAnsi="Arial" w:cs="Arial"/>
          <w:sz w:val="24"/>
          <w:szCs w:val="24"/>
        </w:rPr>
        <w:t>A list of 7 cities captured by Joshua and Israel concludes the chapter, but these are not strictly chronological</w:t>
      </w:r>
      <w:r w:rsidR="00B30409">
        <w:rPr>
          <w:rFonts w:ascii="Arial" w:hAnsi="Arial" w:cs="Arial"/>
          <w:sz w:val="24"/>
          <w:szCs w:val="24"/>
        </w:rPr>
        <w:t xml:space="preserve"> with the events of </w:t>
      </w:r>
      <w:proofErr w:type="spellStart"/>
      <w:r w:rsidR="00B30409">
        <w:rPr>
          <w:rFonts w:ascii="Arial" w:hAnsi="Arial" w:cs="Arial"/>
          <w:sz w:val="24"/>
          <w:szCs w:val="24"/>
        </w:rPr>
        <w:t>Adoni-zedek’s</w:t>
      </w:r>
      <w:proofErr w:type="spellEnd"/>
      <w:r w:rsidR="00B30409">
        <w:rPr>
          <w:rFonts w:ascii="Arial" w:hAnsi="Arial" w:cs="Arial"/>
          <w:sz w:val="24"/>
          <w:szCs w:val="24"/>
        </w:rPr>
        <w:t xml:space="preserve"> overthrow.</w:t>
      </w:r>
      <w:r w:rsidR="009957E0">
        <w:rPr>
          <w:rFonts w:ascii="Arial" w:hAnsi="Arial" w:cs="Arial"/>
          <w:sz w:val="24"/>
          <w:szCs w:val="24"/>
        </w:rPr>
        <w:t xml:space="preserve"> Prefigures </w:t>
      </w:r>
      <w:r w:rsidRPr="00E976E1">
        <w:rPr>
          <w:rFonts w:ascii="Arial" w:hAnsi="Arial" w:cs="Arial"/>
          <w:sz w:val="24"/>
          <w:szCs w:val="24"/>
        </w:rPr>
        <w:t>the seven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campaigns of Christ to subdue the nations</w:t>
      </w:r>
      <w:r w:rsidR="009957E0">
        <w:rPr>
          <w:rFonts w:ascii="Arial" w:hAnsi="Arial" w:cs="Arial"/>
          <w:sz w:val="24"/>
          <w:szCs w:val="24"/>
        </w:rPr>
        <w:t xml:space="preserve"> (7 thunder </w:t>
      </w:r>
      <w:proofErr w:type="spellStart"/>
      <w:r w:rsidR="009957E0">
        <w:rPr>
          <w:rFonts w:ascii="Arial" w:hAnsi="Arial" w:cs="Arial"/>
          <w:sz w:val="24"/>
          <w:szCs w:val="24"/>
        </w:rPr>
        <w:t>judgements</w:t>
      </w:r>
      <w:proofErr w:type="spellEnd"/>
      <w:r w:rsidR="009957E0">
        <w:rPr>
          <w:rFonts w:ascii="Arial" w:hAnsi="Arial" w:cs="Arial"/>
          <w:sz w:val="24"/>
          <w:szCs w:val="24"/>
        </w:rPr>
        <w:t xml:space="preserve"> of Rev. 10:3-4)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D01EB9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D01EB9">
        <w:rPr>
          <w:rFonts w:ascii="Arial" w:hAnsi="Arial" w:cs="Arial"/>
          <w:sz w:val="24"/>
          <w:szCs w:val="24"/>
        </w:rPr>
        <w:t xml:space="preserve">Joshua took all these at ‘one time’ – prefiguring the 40 years of conquest required to establish the Kingdom. </w:t>
      </w:r>
      <w:r w:rsidR="00B30409">
        <w:rPr>
          <w:rFonts w:ascii="Arial" w:hAnsi="Arial" w:cs="Arial"/>
          <w:sz w:val="24"/>
          <w:szCs w:val="24"/>
        </w:rPr>
        <w:t>Then a</w:t>
      </w:r>
      <w:r w:rsidRPr="00E976E1">
        <w:rPr>
          <w:rFonts w:ascii="Arial" w:hAnsi="Arial" w:cs="Arial"/>
          <w:sz w:val="24"/>
          <w:szCs w:val="24"/>
        </w:rPr>
        <w:t xml:space="preserve"> lull in fighting sees Joshua return to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base camp</w:t>
      </w:r>
      <w:r w:rsidR="00B30409">
        <w:rPr>
          <w:rFonts w:ascii="Arial" w:hAnsi="Arial" w:cs="Arial"/>
          <w:sz w:val="24"/>
          <w:szCs w:val="24"/>
        </w:rPr>
        <w:t xml:space="preserve"> (Josh. 10:43)</w:t>
      </w:r>
      <w:r w:rsidRPr="00E976E1">
        <w:rPr>
          <w:rFonts w:ascii="Arial" w:hAnsi="Arial" w:cs="Arial"/>
          <w:sz w:val="24"/>
          <w:szCs w:val="24"/>
        </w:rPr>
        <w:t xml:space="preserve"> - The Millennial period of rest from war </w:t>
      </w:r>
      <w:r w:rsidR="00B30409">
        <w:rPr>
          <w:rFonts w:ascii="Arial" w:hAnsi="Arial" w:cs="Arial"/>
          <w:sz w:val="24"/>
          <w:szCs w:val="24"/>
        </w:rPr>
        <w:t xml:space="preserve">is </w:t>
      </w:r>
      <w:r w:rsidRPr="00E976E1">
        <w:rPr>
          <w:rFonts w:ascii="Arial" w:hAnsi="Arial" w:cs="Arial"/>
          <w:sz w:val="24"/>
          <w:szCs w:val="24"/>
        </w:rPr>
        <w:t>prefigured</w:t>
      </w:r>
      <w:r w:rsidR="00D01EB9">
        <w:rPr>
          <w:rFonts w:ascii="Arial" w:hAnsi="Arial" w:cs="Arial"/>
          <w:sz w:val="24"/>
          <w:szCs w:val="24"/>
        </w:rPr>
        <w:t>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3038B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 11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D01EB9">
        <w:rPr>
          <w:rFonts w:ascii="Arial" w:hAnsi="Arial" w:cs="Arial"/>
          <w:b/>
          <w:sz w:val="24"/>
          <w:szCs w:val="24"/>
        </w:rPr>
        <w:t xml:space="preserve">The confederacy of </w:t>
      </w:r>
      <w:proofErr w:type="spellStart"/>
      <w:r w:rsidRPr="00D01EB9">
        <w:rPr>
          <w:rFonts w:ascii="Arial" w:hAnsi="Arial" w:cs="Arial"/>
          <w:b/>
          <w:sz w:val="24"/>
          <w:szCs w:val="24"/>
        </w:rPr>
        <w:t>Jabin</w:t>
      </w:r>
      <w:proofErr w:type="spellEnd"/>
      <w:r w:rsidRPr="00D01EB9">
        <w:rPr>
          <w:rFonts w:ascii="Arial" w:hAnsi="Arial" w:cs="Arial"/>
          <w:b/>
          <w:sz w:val="24"/>
          <w:szCs w:val="24"/>
        </w:rPr>
        <w:t xml:space="preserve"> is destroyed in the last major conflict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D01EB9">
        <w:rPr>
          <w:rFonts w:ascii="Arial" w:hAnsi="Arial" w:cs="Arial"/>
          <w:sz w:val="24"/>
          <w:szCs w:val="24"/>
        </w:rPr>
        <w:t>–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1EB9">
        <w:rPr>
          <w:rFonts w:ascii="Arial" w:hAnsi="Arial" w:cs="Arial"/>
          <w:sz w:val="24"/>
          <w:szCs w:val="24"/>
        </w:rPr>
        <w:t>Jabin</w:t>
      </w:r>
      <w:proofErr w:type="spellEnd"/>
      <w:r w:rsidR="00D01EB9">
        <w:rPr>
          <w:rFonts w:ascii="Arial" w:hAnsi="Arial" w:cs="Arial"/>
          <w:sz w:val="24"/>
          <w:szCs w:val="24"/>
        </w:rPr>
        <w:t xml:space="preserve"> means “intelligent, wise” – the characteristics of the serpent (Gen.3:1). His successor in </w:t>
      </w:r>
      <w:proofErr w:type="spellStart"/>
      <w:r w:rsidR="00D01EB9">
        <w:rPr>
          <w:rFonts w:ascii="Arial" w:hAnsi="Arial" w:cs="Arial"/>
          <w:sz w:val="24"/>
          <w:szCs w:val="24"/>
        </w:rPr>
        <w:t>Hazor</w:t>
      </w:r>
      <w:proofErr w:type="spellEnd"/>
      <w:r w:rsidR="00D01EB9">
        <w:rPr>
          <w:rFonts w:ascii="Arial" w:hAnsi="Arial" w:cs="Arial"/>
          <w:sz w:val="24"/>
          <w:szCs w:val="24"/>
        </w:rPr>
        <w:t xml:space="preserve"> (Judges 4:</w:t>
      </w:r>
      <w:r w:rsidR="00EC2E23">
        <w:rPr>
          <w:rFonts w:ascii="Arial" w:hAnsi="Arial" w:cs="Arial"/>
          <w:sz w:val="24"/>
          <w:szCs w:val="24"/>
        </w:rPr>
        <w:t>2</w:t>
      </w:r>
      <w:r w:rsidR="00D01EB9">
        <w:rPr>
          <w:rFonts w:ascii="Arial" w:hAnsi="Arial" w:cs="Arial"/>
          <w:sz w:val="24"/>
          <w:szCs w:val="24"/>
        </w:rPr>
        <w:t xml:space="preserve">) is also a type in that record of the serpent. He </w:t>
      </w:r>
      <w:r w:rsidR="001506B9">
        <w:rPr>
          <w:rFonts w:ascii="Arial" w:hAnsi="Arial" w:cs="Arial"/>
          <w:sz w:val="24"/>
          <w:szCs w:val="24"/>
        </w:rPr>
        <w:t>assembles</w:t>
      </w:r>
      <w:r w:rsidR="00D01EB9">
        <w:rPr>
          <w:rFonts w:ascii="Arial" w:hAnsi="Arial" w:cs="Arial"/>
          <w:sz w:val="24"/>
          <w:szCs w:val="24"/>
        </w:rPr>
        <w:t xml:space="preserve"> a confederacy of 13 nations and peoples</w:t>
      </w:r>
      <w:r w:rsidR="001506B9">
        <w:rPr>
          <w:rFonts w:ascii="Arial" w:hAnsi="Arial" w:cs="Arial"/>
          <w:sz w:val="24"/>
          <w:szCs w:val="24"/>
        </w:rPr>
        <w:t xml:space="preserve"> to </w:t>
      </w:r>
      <w:r w:rsidR="00EC2E23">
        <w:rPr>
          <w:rFonts w:ascii="Arial" w:hAnsi="Arial" w:cs="Arial"/>
          <w:sz w:val="24"/>
          <w:szCs w:val="24"/>
        </w:rPr>
        <w:t xml:space="preserve">attack and </w:t>
      </w:r>
      <w:r w:rsidR="001506B9">
        <w:rPr>
          <w:rFonts w:ascii="Arial" w:hAnsi="Arial" w:cs="Arial"/>
          <w:sz w:val="24"/>
          <w:szCs w:val="24"/>
        </w:rPr>
        <w:t xml:space="preserve">destroy Joshua and Israel. 13 is the number of rebellion – Gen. 14:4 </w:t>
      </w:r>
      <w:r w:rsidR="00EC2E23">
        <w:rPr>
          <w:rFonts w:ascii="Arial" w:hAnsi="Arial" w:cs="Arial"/>
          <w:sz w:val="24"/>
          <w:szCs w:val="24"/>
        </w:rPr>
        <w:t>(</w:t>
      </w:r>
      <w:r w:rsidR="001506B9">
        <w:rPr>
          <w:rFonts w:ascii="Arial" w:hAnsi="Arial" w:cs="Arial"/>
          <w:sz w:val="24"/>
          <w:szCs w:val="24"/>
        </w:rPr>
        <w:t>Nimrod was the 13</w:t>
      </w:r>
      <w:r w:rsidR="001506B9" w:rsidRPr="001506B9">
        <w:rPr>
          <w:rFonts w:ascii="Arial" w:hAnsi="Arial" w:cs="Arial"/>
          <w:sz w:val="24"/>
          <w:szCs w:val="24"/>
          <w:vertAlign w:val="superscript"/>
        </w:rPr>
        <w:t>th</w:t>
      </w:r>
      <w:r w:rsidR="001506B9">
        <w:rPr>
          <w:rFonts w:ascii="Arial" w:hAnsi="Arial" w:cs="Arial"/>
          <w:sz w:val="24"/>
          <w:szCs w:val="24"/>
        </w:rPr>
        <w:t xml:space="preserve"> generation from Adam</w:t>
      </w:r>
      <w:r w:rsidR="00EC2E23">
        <w:rPr>
          <w:rFonts w:ascii="Arial" w:hAnsi="Arial" w:cs="Arial"/>
          <w:sz w:val="24"/>
          <w:szCs w:val="24"/>
        </w:rPr>
        <w:t xml:space="preserve"> -</w:t>
      </w:r>
      <w:r w:rsidR="001506B9">
        <w:rPr>
          <w:rFonts w:ascii="Arial" w:hAnsi="Arial" w:cs="Arial"/>
          <w:sz w:val="24"/>
          <w:szCs w:val="24"/>
        </w:rPr>
        <w:t xml:space="preserve"> his name means “We will rebel”</w:t>
      </w:r>
      <w:r w:rsidR="00EC2E23">
        <w:rPr>
          <w:rFonts w:ascii="Arial" w:hAnsi="Arial" w:cs="Arial"/>
          <w:sz w:val="24"/>
          <w:szCs w:val="24"/>
        </w:rPr>
        <w:t>)</w:t>
      </w:r>
      <w:r w:rsidR="001506B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976E1">
        <w:rPr>
          <w:rFonts w:ascii="Arial" w:hAnsi="Arial" w:cs="Arial"/>
          <w:sz w:val="24"/>
          <w:szCs w:val="24"/>
        </w:rPr>
        <w:t>Prefigures the final conflict at the end of the Millennium</w:t>
      </w:r>
      <w:r w:rsidR="00E976E1">
        <w:rPr>
          <w:rFonts w:ascii="Arial" w:hAnsi="Arial" w:cs="Arial"/>
          <w:sz w:val="24"/>
          <w:szCs w:val="24"/>
        </w:rPr>
        <w:t xml:space="preserve"> </w:t>
      </w:r>
      <w:r w:rsidR="001506B9">
        <w:rPr>
          <w:rFonts w:ascii="Arial" w:hAnsi="Arial" w:cs="Arial"/>
          <w:sz w:val="24"/>
          <w:szCs w:val="24"/>
        </w:rPr>
        <w:t>when a massive rebellion arise</w:t>
      </w:r>
      <w:r w:rsidR="00EC2E23">
        <w:rPr>
          <w:rFonts w:ascii="Arial" w:hAnsi="Arial" w:cs="Arial"/>
          <w:sz w:val="24"/>
          <w:szCs w:val="24"/>
        </w:rPr>
        <w:t>s</w:t>
      </w:r>
      <w:r w:rsidR="001506B9">
        <w:rPr>
          <w:rFonts w:ascii="Arial" w:hAnsi="Arial" w:cs="Arial"/>
          <w:sz w:val="24"/>
          <w:szCs w:val="24"/>
        </w:rPr>
        <w:t xml:space="preserve"> against </w:t>
      </w:r>
      <w:r w:rsidR="00EC2E23">
        <w:rPr>
          <w:rFonts w:ascii="Arial" w:hAnsi="Arial" w:cs="Arial"/>
          <w:sz w:val="24"/>
          <w:szCs w:val="24"/>
        </w:rPr>
        <w:t xml:space="preserve">the rule of </w:t>
      </w:r>
      <w:r w:rsidR="001506B9">
        <w:rPr>
          <w:rFonts w:ascii="Arial" w:hAnsi="Arial" w:cs="Arial"/>
          <w:sz w:val="24"/>
          <w:szCs w:val="24"/>
        </w:rPr>
        <w:t>Christ and the saints – Rev. 20:7-9.</w:t>
      </w:r>
      <w:proofErr w:type="gramEnd"/>
      <w:r w:rsidR="001506B9">
        <w:rPr>
          <w:rFonts w:ascii="Arial" w:hAnsi="Arial" w:cs="Arial"/>
          <w:sz w:val="24"/>
          <w:szCs w:val="24"/>
        </w:rPr>
        <w:t xml:space="preserve"> T</w:t>
      </w:r>
      <w:r w:rsidR="00E976E1">
        <w:rPr>
          <w:rFonts w:ascii="Arial" w:hAnsi="Arial" w:cs="Arial"/>
          <w:sz w:val="24"/>
          <w:szCs w:val="24"/>
        </w:rPr>
        <w:t xml:space="preserve">he language of Rev. 20 is </w:t>
      </w:r>
      <w:r w:rsidR="00E144B3">
        <w:rPr>
          <w:rFonts w:ascii="Arial" w:hAnsi="Arial" w:cs="Arial"/>
          <w:sz w:val="24"/>
          <w:szCs w:val="24"/>
        </w:rPr>
        <w:t xml:space="preserve">clearly </w:t>
      </w:r>
      <w:r w:rsidR="00E976E1">
        <w:rPr>
          <w:rFonts w:ascii="Arial" w:hAnsi="Arial" w:cs="Arial"/>
          <w:sz w:val="24"/>
          <w:szCs w:val="24"/>
        </w:rPr>
        <w:t>drawn from Josh. 11</w:t>
      </w:r>
      <w:r w:rsidR="00EC2E23">
        <w:rPr>
          <w:rFonts w:ascii="Arial" w:hAnsi="Arial" w:cs="Arial"/>
          <w:sz w:val="24"/>
          <w:szCs w:val="24"/>
        </w:rPr>
        <w:t xml:space="preserve"> – see the chart below:</w:t>
      </w:r>
    </w:p>
    <w:p w:rsidR="003038B1" w:rsidRDefault="003038B1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W w:w="13720" w:type="dxa"/>
        <w:tblCellMar>
          <w:left w:w="0" w:type="dxa"/>
          <w:right w:w="0" w:type="dxa"/>
        </w:tblCellMar>
        <w:tblLook w:val="04A0"/>
      </w:tblPr>
      <w:tblGrid>
        <w:gridCol w:w="10925"/>
        <w:gridCol w:w="2795"/>
      </w:tblGrid>
      <w:tr w:rsidR="002D5CE6" w:rsidRPr="002D5CE6" w:rsidTr="00EC2E23">
        <w:trPr>
          <w:trHeight w:val="583"/>
        </w:trPr>
        <w:tc>
          <w:tcPr>
            <w:tcW w:w="991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tbl>
            <w:tblPr>
              <w:tblW w:w="10206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61"/>
              <w:gridCol w:w="5245"/>
            </w:tblGrid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175"/>
                    <w:jc w:val="center"/>
                    <w:rPr>
                      <w:rFonts w:ascii="Arial Black" w:hAnsi="Arial Black" w:cs="Arial"/>
                      <w:sz w:val="24"/>
                      <w:szCs w:val="24"/>
                      <w:lang w:val="en-AU"/>
                    </w:rPr>
                  </w:pPr>
                  <w:r w:rsidRPr="00D85B64">
                    <w:rPr>
                      <w:rFonts w:ascii="Arial Black" w:hAnsi="Arial Black" w:cs="Arial"/>
                      <w:sz w:val="24"/>
                      <w:szCs w:val="24"/>
                      <w:lang w:val="en-AU"/>
                    </w:rPr>
                    <w:lastRenderedPageBreak/>
                    <w:t>Joshua 11</w:t>
                  </w:r>
                </w:p>
              </w:tc>
              <w:tc>
                <w:tcPr>
                  <w:tcW w:w="5245" w:type="dxa"/>
                </w:tcPr>
                <w:p w:rsidR="002D5CE6" w:rsidRPr="00D85B64" w:rsidRDefault="002D5CE6" w:rsidP="00EE1C89">
                  <w:pPr>
                    <w:pStyle w:val="PlainText"/>
                    <w:ind w:left="426"/>
                    <w:jc w:val="center"/>
                    <w:rPr>
                      <w:rFonts w:ascii="Arial Black" w:hAnsi="Arial Black" w:cs="Arial"/>
                      <w:sz w:val="24"/>
                      <w:szCs w:val="24"/>
                      <w:lang w:val="en-AU"/>
                    </w:rPr>
                  </w:pPr>
                  <w:r w:rsidRPr="00D85B64">
                    <w:rPr>
                      <w:rFonts w:ascii="Arial Black" w:hAnsi="Arial Black" w:cs="Arial"/>
                      <w:sz w:val="24"/>
                      <w:szCs w:val="24"/>
                      <w:lang w:val="en-AU"/>
                    </w:rPr>
                    <w:t>Revelation 20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V.1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</w:t>
                  </w:r>
                  <w:proofErr w:type="spellStart"/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Jabin</w:t>
                  </w:r>
                  <w:proofErr w:type="spellEnd"/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“Intelligent”, “wise”</w:t>
                  </w:r>
                </w:p>
              </w:tc>
              <w:tc>
                <w:tcPr>
                  <w:tcW w:w="5245" w:type="dxa"/>
                </w:tcPr>
                <w:p w:rsidR="002D5CE6" w:rsidRPr="00D85B64" w:rsidRDefault="002D5CE6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 xml:space="preserve">V.2 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– The old serpent – “more subtle” Gen. 3:1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V.2-3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from north, south, east, west</w:t>
                  </w:r>
                </w:p>
              </w:tc>
              <w:tc>
                <w:tcPr>
                  <w:tcW w:w="5245" w:type="dxa"/>
                </w:tcPr>
                <w:p w:rsidR="002D5CE6" w:rsidRPr="00D85B64" w:rsidRDefault="002D5CE6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V.8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gather from four quarters of the earth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V.4</w:t>
                  </w:r>
                  <w:r w:rsidR="00EC2E23"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– even as the sand on the sea shore</w:t>
                  </w:r>
                </w:p>
              </w:tc>
              <w:tc>
                <w:tcPr>
                  <w:tcW w:w="5245" w:type="dxa"/>
                </w:tcPr>
                <w:p w:rsidR="002D5CE6" w:rsidRPr="00D85B64" w:rsidRDefault="002D5CE6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V.8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as the sand of the sea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V.5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met together, pitched together</w:t>
                  </w:r>
                </w:p>
              </w:tc>
              <w:tc>
                <w:tcPr>
                  <w:tcW w:w="5245" w:type="dxa"/>
                </w:tcPr>
                <w:p w:rsidR="002D5CE6" w:rsidRPr="00D85B64" w:rsidRDefault="002D5CE6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V.9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went upon the breadth of the earth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V.5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</w:t>
                  </w:r>
                  <w:proofErr w:type="spellStart"/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Merom</w:t>
                  </w:r>
                  <w:proofErr w:type="spellEnd"/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“height” or “elevation”</w:t>
                  </w:r>
                </w:p>
              </w:tc>
              <w:tc>
                <w:tcPr>
                  <w:tcW w:w="5245" w:type="dxa"/>
                </w:tcPr>
                <w:p w:rsidR="002D5CE6" w:rsidRPr="00D85B64" w:rsidRDefault="002D5CE6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V.9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the beloved city – Zion (</w:t>
                  </w:r>
                  <w:r w:rsidR="00B73A9F">
                    <w:rPr>
                      <w:rFonts w:ascii="Arial" w:hAnsi="Arial" w:cs="Arial"/>
                      <w:bCs/>
                      <w:lang w:val="en-AU"/>
                    </w:rPr>
                    <w:t xml:space="preserve">Heb. 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elevation - Ps. 48:2)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V.6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burned chariots with fire</w:t>
                  </w:r>
                </w:p>
              </w:tc>
              <w:tc>
                <w:tcPr>
                  <w:tcW w:w="5245" w:type="dxa"/>
                </w:tcPr>
                <w:p w:rsidR="002D5CE6" w:rsidRPr="00D85B64" w:rsidRDefault="002D5CE6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V.9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fire from God out of heaven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2D5CE6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V.8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</w:t>
                  </w:r>
                  <w:proofErr w:type="spellStart"/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Mishrephoth</w:t>
                  </w:r>
                  <w:proofErr w:type="spellEnd"/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-maim – “burnings of waters”</w:t>
                  </w:r>
                </w:p>
              </w:tc>
              <w:tc>
                <w:tcPr>
                  <w:tcW w:w="5245" w:type="dxa"/>
                </w:tcPr>
                <w:p w:rsidR="002D5CE6" w:rsidRPr="00D85B64" w:rsidRDefault="00EC2E23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V.10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cast into the lake of fire and brimstone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EC2E23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V.8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left none remaining</w:t>
                  </w:r>
                </w:p>
              </w:tc>
              <w:tc>
                <w:tcPr>
                  <w:tcW w:w="5245" w:type="dxa"/>
                </w:tcPr>
                <w:p w:rsidR="002D5CE6" w:rsidRPr="00D85B64" w:rsidRDefault="00EC2E23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V.14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the second death – mortality abolished</w:t>
                  </w:r>
                </w:p>
              </w:tc>
            </w:tr>
            <w:tr w:rsidR="002D5CE6" w:rsidRPr="00D85B64" w:rsidTr="0053705D">
              <w:tc>
                <w:tcPr>
                  <w:tcW w:w="4961" w:type="dxa"/>
                </w:tcPr>
                <w:p w:rsidR="002D5CE6" w:rsidRPr="00D85B64" w:rsidRDefault="00EC2E23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V.11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left none to breathe</w:t>
                  </w:r>
                </w:p>
              </w:tc>
              <w:tc>
                <w:tcPr>
                  <w:tcW w:w="5245" w:type="dxa"/>
                </w:tcPr>
                <w:p w:rsidR="002D5CE6" w:rsidRPr="00D85B64" w:rsidRDefault="00EC2E23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V.15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no mortals (breathing oxygen) remain</w:t>
                  </w:r>
                </w:p>
              </w:tc>
            </w:tr>
            <w:tr w:rsidR="00EC2E23" w:rsidRPr="00D85B64" w:rsidTr="0053705D">
              <w:tc>
                <w:tcPr>
                  <w:tcW w:w="4961" w:type="dxa"/>
                </w:tcPr>
                <w:p w:rsidR="00EC2E23" w:rsidRPr="00D85B64" w:rsidRDefault="00EC2E23" w:rsidP="0053705D">
                  <w:pPr>
                    <w:pStyle w:val="PlainText"/>
                    <w:ind w:left="33"/>
                    <w:jc w:val="both"/>
                    <w:rPr>
                      <w:rFonts w:ascii="Arial" w:hAnsi="Arial" w:cs="Arial"/>
                      <w:bCs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/>
                      <w:bCs/>
                      <w:lang w:val="en-AU"/>
                    </w:rPr>
                    <w:t>V.23</w:t>
                  </w: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 xml:space="preserve"> – the land rested from war</w:t>
                  </w:r>
                </w:p>
              </w:tc>
              <w:tc>
                <w:tcPr>
                  <w:tcW w:w="5245" w:type="dxa"/>
                </w:tcPr>
                <w:p w:rsidR="00EC2E23" w:rsidRPr="00D85B64" w:rsidRDefault="00EC2E23" w:rsidP="0053705D">
                  <w:pPr>
                    <w:pStyle w:val="PlainText"/>
                    <w:ind w:left="34"/>
                    <w:jc w:val="both"/>
                    <w:rPr>
                      <w:rFonts w:ascii="Arial" w:hAnsi="Arial" w:cs="Arial"/>
                      <w:bCs/>
                      <w:lang w:val="en-AU"/>
                    </w:rPr>
                  </w:pPr>
                  <w:r w:rsidRPr="00D85B64">
                    <w:rPr>
                      <w:rFonts w:ascii="Arial" w:hAnsi="Arial" w:cs="Arial"/>
                      <w:bCs/>
                      <w:lang w:val="en-AU"/>
                    </w:rPr>
                    <w:t>The serpent destroyed – no sin and death – no hostility from God - Gen. 3:15</w:t>
                  </w:r>
                </w:p>
              </w:tc>
            </w:tr>
          </w:tbl>
          <w:p w:rsidR="00A82F75" w:rsidRPr="002D5CE6" w:rsidRDefault="00A82F75" w:rsidP="00EE1C89">
            <w:pPr>
              <w:pStyle w:val="PlainText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3810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2F75" w:rsidRPr="002D5CE6" w:rsidRDefault="00A82F75" w:rsidP="00EE1C89">
            <w:pPr>
              <w:pStyle w:val="PlainText"/>
              <w:ind w:left="426"/>
              <w:jc w:val="both"/>
              <w:rPr>
                <w:rFonts w:ascii="Arial" w:hAnsi="Arial" w:cs="Arial"/>
              </w:rPr>
            </w:pPr>
          </w:p>
        </w:tc>
      </w:tr>
    </w:tbl>
    <w:p w:rsidR="003038B1" w:rsidRDefault="003038B1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Pr="00E976E1" w:rsidRDefault="00EC2E23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</w:t>
      </w:r>
      <w:r w:rsidR="00E976E1">
        <w:rPr>
          <w:rFonts w:ascii="Arial" w:hAnsi="Arial" w:cs="Arial"/>
          <w:sz w:val="24"/>
          <w:szCs w:val="24"/>
        </w:rPr>
        <w:t xml:space="preserve">ebels </w:t>
      </w:r>
      <w:r>
        <w:rPr>
          <w:rFonts w:ascii="Arial" w:hAnsi="Arial" w:cs="Arial"/>
          <w:sz w:val="24"/>
          <w:szCs w:val="24"/>
        </w:rPr>
        <w:t xml:space="preserve">are </w:t>
      </w:r>
      <w:r w:rsidR="00E976E1">
        <w:rPr>
          <w:rFonts w:ascii="Arial" w:hAnsi="Arial" w:cs="Arial"/>
          <w:sz w:val="24"/>
          <w:szCs w:val="24"/>
        </w:rPr>
        <w:t xml:space="preserve">cast into </w:t>
      </w:r>
      <w:r>
        <w:rPr>
          <w:rFonts w:ascii="Arial" w:hAnsi="Arial" w:cs="Arial"/>
          <w:sz w:val="24"/>
          <w:szCs w:val="24"/>
        </w:rPr>
        <w:t xml:space="preserve">a </w:t>
      </w:r>
      <w:r w:rsidR="00E976E1">
        <w:rPr>
          <w:rFonts w:ascii="Arial" w:hAnsi="Arial" w:cs="Arial"/>
          <w:sz w:val="24"/>
          <w:szCs w:val="24"/>
        </w:rPr>
        <w:t>“lake of fire” (</w:t>
      </w:r>
      <w:proofErr w:type="spellStart"/>
      <w:r w:rsidR="00E976E1">
        <w:rPr>
          <w:rFonts w:ascii="Arial" w:hAnsi="Arial" w:cs="Arial"/>
          <w:sz w:val="24"/>
          <w:szCs w:val="24"/>
        </w:rPr>
        <w:t>Mishrephoth</w:t>
      </w:r>
      <w:proofErr w:type="spellEnd"/>
      <w:r w:rsidR="00E976E1">
        <w:rPr>
          <w:rFonts w:ascii="Arial" w:hAnsi="Arial" w:cs="Arial"/>
          <w:sz w:val="24"/>
          <w:szCs w:val="24"/>
        </w:rPr>
        <w:t>-maim</w:t>
      </w:r>
      <w:r>
        <w:rPr>
          <w:rFonts w:ascii="Arial" w:hAnsi="Arial" w:cs="Arial"/>
          <w:sz w:val="24"/>
          <w:szCs w:val="24"/>
        </w:rPr>
        <w:t xml:space="preserve"> – “burnings of waters”</w:t>
      </w:r>
      <w:r w:rsidR="00E976E1">
        <w:rPr>
          <w:rFonts w:ascii="Arial" w:hAnsi="Arial" w:cs="Arial"/>
          <w:sz w:val="24"/>
          <w:szCs w:val="24"/>
        </w:rPr>
        <w:t>) –</w:t>
      </w:r>
      <w:r w:rsidR="008F5C86" w:rsidRPr="00E976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409">
        <w:rPr>
          <w:rFonts w:ascii="Arial" w:hAnsi="Arial" w:cs="Arial"/>
          <w:sz w:val="24"/>
          <w:szCs w:val="24"/>
        </w:rPr>
        <w:t>Hazor</w:t>
      </w:r>
      <w:proofErr w:type="spellEnd"/>
      <w:r w:rsidR="00B30409">
        <w:rPr>
          <w:rFonts w:ascii="Arial" w:hAnsi="Arial" w:cs="Arial"/>
          <w:sz w:val="24"/>
          <w:szCs w:val="24"/>
        </w:rPr>
        <w:t xml:space="preserve"> is destroyed. It was the headquarters of the serpent (</w:t>
      </w:r>
      <w:proofErr w:type="spellStart"/>
      <w:r w:rsidR="00B30409">
        <w:rPr>
          <w:rFonts w:ascii="Arial" w:hAnsi="Arial" w:cs="Arial"/>
          <w:sz w:val="24"/>
          <w:szCs w:val="24"/>
        </w:rPr>
        <w:t>Jabin</w:t>
      </w:r>
      <w:proofErr w:type="spellEnd"/>
      <w:r w:rsidR="00B30409">
        <w:rPr>
          <w:rFonts w:ascii="Arial" w:hAnsi="Arial" w:cs="Arial"/>
          <w:sz w:val="24"/>
          <w:szCs w:val="24"/>
        </w:rPr>
        <w:t xml:space="preserve">) and is called “the head of all those kingdoms” (v.10) – the head of the serpent is finally crushed forever – Gen. 3:15. </w:t>
      </w:r>
      <w:r w:rsidR="00E976E1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E976E1">
        <w:rPr>
          <w:rFonts w:ascii="Arial" w:hAnsi="Arial" w:cs="Arial"/>
          <w:sz w:val="24"/>
          <w:szCs w:val="24"/>
        </w:rPr>
        <w:t>Anakims</w:t>
      </w:r>
      <w:proofErr w:type="spellEnd"/>
      <w:r w:rsidR="00E976E1">
        <w:rPr>
          <w:rFonts w:ascii="Arial" w:hAnsi="Arial" w:cs="Arial"/>
          <w:sz w:val="24"/>
          <w:szCs w:val="24"/>
        </w:rPr>
        <w:t xml:space="preserve"> </w:t>
      </w:r>
      <w:r w:rsidR="00EA6B40">
        <w:rPr>
          <w:rFonts w:ascii="Arial" w:hAnsi="Arial" w:cs="Arial"/>
          <w:sz w:val="24"/>
          <w:szCs w:val="24"/>
        </w:rPr>
        <w:t xml:space="preserve">are </w:t>
      </w:r>
      <w:r w:rsidR="00E976E1">
        <w:rPr>
          <w:rFonts w:ascii="Arial" w:hAnsi="Arial" w:cs="Arial"/>
          <w:sz w:val="24"/>
          <w:szCs w:val="24"/>
        </w:rPr>
        <w:t>finally destroyed (1 John 2:15-16</w:t>
      </w:r>
      <w:r w:rsidR="00B23590">
        <w:rPr>
          <w:rFonts w:ascii="Arial" w:hAnsi="Arial" w:cs="Arial"/>
          <w:sz w:val="24"/>
          <w:szCs w:val="24"/>
        </w:rPr>
        <w:t xml:space="preserve"> – the lust of the flesh, the lust of the eyes and the pride of life were all represented by the sons of </w:t>
      </w:r>
      <w:proofErr w:type="spellStart"/>
      <w:r w:rsidR="00B23590">
        <w:rPr>
          <w:rFonts w:ascii="Arial" w:hAnsi="Arial" w:cs="Arial"/>
          <w:sz w:val="24"/>
          <w:szCs w:val="24"/>
        </w:rPr>
        <w:t>Anak</w:t>
      </w:r>
      <w:proofErr w:type="spellEnd"/>
      <w:r w:rsidR="00D85B64">
        <w:rPr>
          <w:rFonts w:ascii="Arial" w:hAnsi="Arial" w:cs="Arial"/>
          <w:sz w:val="24"/>
          <w:szCs w:val="24"/>
        </w:rPr>
        <w:t xml:space="preserve"> (“strangling”)</w:t>
      </w:r>
      <w:r w:rsidR="00B23590">
        <w:rPr>
          <w:rFonts w:ascii="Arial" w:hAnsi="Arial" w:cs="Arial"/>
          <w:sz w:val="24"/>
          <w:szCs w:val="24"/>
        </w:rPr>
        <w:t xml:space="preserve"> in Judges 1:10. </w:t>
      </w:r>
      <w:proofErr w:type="spellStart"/>
      <w:r w:rsidR="00B23590">
        <w:rPr>
          <w:rFonts w:ascii="Arial" w:hAnsi="Arial" w:cs="Arial"/>
          <w:sz w:val="24"/>
          <w:szCs w:val="24"/>
        </w:rPr>
        <w:t>Sheshai</w:t>
      </w:r>
      <w:proofErr w:type="spellEnd"/>
      <w:r w:rsidR="00B23590">
        <w:rPr>
          <w:rFonts w:ascii="Arial" w:hAnsi="Arial" w:cs="Arial"/>
          <w:sz w:val="24"/>
          <w:szCs w:val="24"/>
        </w:rPr>
        <w:t xml:space="preserve"> - “whitish, clothed in white” like leprosy = lust of the flesh; </w:t>
      </w:r>
      <w:proofErr w:type="spellStart"/>
      <w:r w:rsidR="00B23590">
        <w:rPr>
          <w:rFonts w:ascii="Arial" w:hAnsi="Arial" w:cs="Arial"/>
          <w:sz w:val="24"/>
          <w:szCs w:val="24"/>
        </w:rPr>
        <w:t>Ahiman</w:t>
      </w:r>
      <w:proofErr w:type="spellEnd"/>
      <w:r w:rsidR="00B23590">
        <w:rPr>
          <w:rFonts w:ascii="Arial" w:hAnsi="Arial" w:cs="Arial"/>
          <w:sz w:val="24"/>
          <w:szCs w:val="24"/>
        </w:rPr>
        <w:t xml:space="preserve"> – “brother of a gift” – a gift blinds the eyes - Ex. 23:8 = lust of the eyes; </w:t>
      </w:r>
      <w:proofErr w:type="spellStart"/>
      <w:r w:rsidR="00B23590">
        <w:rPr>
          <w:rFonts w:ascii="Arial" w:hAnsi="Arial" w:cs="Arial"/>
          <w:sz w:val="24"/>
          <w:szCs w:val="24"/>
        </w:rPr>
        <w:t>Talmai</w:t>
      </w:r>
      <w:proofErr w:type="spellEnd"/>
      <w:r w:rsidR="00B23590">
        <w:rPr>
          <w:rFonts w:ascii="Arial" w:hAnsi="Arial" w:cs="Arial"/>
          <w:sz w:val="24"/>
          <w:szCs w:val="24"/>
        </w:rPr>
        <w:t xml:space="preserve"> – “ridged, accumulate, a bank” i.e. puffed up = pride of life)</w:t>
      </w:r>
      <w:r w:rsidR="00E976E1">
        <w:rPr>
          <w:rFonts w:ascii="Arial" w:hAnsi="Arial" w:cs="Arial"/>
          <w:sz w:val="24"/>
          <w:szCs w:val="24"/>
        </w:rPr>
        <w:t xml:space="preserve"> - </w:t>
      </w:r>
      <w:r w:rsidR="008F5C86" w:rsidRPr="00E976E1">
        <w:rPr>
          <w:rFonts w:ascii="Arial" w:hAnsi="Arial" w:cs="Arial"/>
          <w:sz w:val="24"/>
          <w:szCs w:val="24"/>
        </w:rPr>
        <w:t>The end of mortality</w:t>
      </w:r>
      <w:r w:rsidR="00E976E1">
        <w:rPr>
          <w:rFonts w:ascii="Arial" w:hAnsi="Arial" w:cs="Arial"/>
          <w:sz w:val="24"/>
          <w:szCs w:val="24"/>
        </w:rPr>
        <w:t xml:space="preserve"> (“none left to breathe”) – the earth rests from war – Gen. 3:15 fulfilled</w:t>
      </w:r>
      <w:r w:rsidR="00467C55">
        <w:rPr>
          <w:rFonts w:ascii="Arial" w:hAnsi="Arial" w:cs="Arial"/>
          <w:sz w:val="24"/>
          <w:szCs w:val="24"/>
        </w:rPr>
        <w:t xml:space="preserve"> – “Joshua” used 14 times</w:t>
      </w:r>
      <w:r w:rsidR="00B23590">
        <w:rPr>
          <w:rFonts w:ascii="Arial" w:hAnsi="Arial" w:cs="Arial"/>
          <w:sz w:val="24"/>
          <w:szCs w:val="24"/>
        </w:rPr>
        <w:t xml:space="preserve"> (2 x 7)</w:t>
      </w:r>
      <w:r w:rsidR="00467C55">
        <w:rPr>
          <w:rFonts w:ascii="Arial" w:hAnsi="Arial" w:cs="Arial"/>
          <w:sz w:val="24"/>
          <w:szCs w:val="24"/>
        </w:rPr>
        <w:t xml:space="preserve"> – certainty of covenant</w:t>
      </w:r>
      <w:r w:rsidR="00B23590">
        <w:rPr>
          <w:rFonts w:ascii="Arial" w:hAnsi="Arial" w:cs="Arial"/>
          <w:sz w:val="24"/>
          <w:szCs w:val="24"/>
        </w:rPr>
        <w:t xml:space="preserve"> (7 = covenant and doubling indicates certainty – Gen. 41:32)</w:t>
      </w:r>
      <w:r w:rsidR="00467C55">
        <w:rPr>
          <w:rFonts w:ascii="Arial" w:hAnsi="Arial" w:cs="Arial"/>
          <w:sz w:val="24"/>
          <w:szCs w:val="24"/>
        </w:rPr>
        <w:t xml:space="preserve"> – Christ’s work </w:t>
      </w:r>
      <w:r w:rsidR="00B23590">
        <w:rPr>
          <w:rFonts w:ascii="Arial" w:hAnsi="Arial" w:cs="Arial"/>
          <w:sz w:val="24"/>
          <w:szCs w:val="24"/>
        </w:rPr>
        <w:t xml:space="preserve">is </w:t>
      </w:r>
      <w:r w:rsidR="00467C55">
        <w:rPr>
          <w:rFonts w:ascii="Arial" w:hAnsi="Arial" w:cs="Arial"/>
          <w:sz w:val="24"/>
          <w:szCs w:val="24"/>
        </w:rPr>
        <w:t>complete</w:t>
      </w:r>
      <w:r w:rsidR="00B30409">
        <w:rPr>
          <w:rFonts w:ascii="Arial" w:hAnsi="Arial" w:cs="Arial"/>
          <w:sz w:val="24"/>
          <w:szCs w:val="24"/>
        </w:rPr>
        <w:t xml:space="preserve"> at last</w:t>
      </w:r>
      <w:r w:rsidR="00E144B3">
        <w:rPr>
          <w:rFonts w:ascii="Arial" w:hAnsi="Arial" w:cs="Arial"/>
          <w:sz w:val="24"/>
          <w:szCs w:val="24"/>
        </w:rPr>
        <w:t xml:space="preserve"> and God’s covenants are fulfilled</w:t>
      </w:r>
      <w:r w:rsidR="00B23590">
        <w:rPr>
          <w:rFonts w:ascii="Arial" w:hAnsi="Arial" w:cs="Arial"/>
          <w:sz w:val="24"/>
          <w:szCs w:val="24"/>
        </w:rPr>
        <w:t>.</w:t>
      </w:r>
    </w:p>
    <w:p w:rsidR="008F5C86" w:rsidRPr="00E976E1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F5C86" w:rsidRDefault="008F5C86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 w:rsidRPr="00E976E1">
        <w:rPr>
          <w:rFonts w:ascii="Arial" w:hAnsi="Arial" w:cs="Arial"/>
          <w:b/>
          <w:bCs/>
          <w:sz w:val="24"/>
          <w:szCs w:val="24"/>
        </w:rPr>
        <w:t>Josh. 12</w:t>
      </w:r>
      <w:r w:rsidRPr="00E976E1">
        <w:rPr>
          <w:rFonts w:ascii="Arial" w:hAnsi="Arial" w:cs="Arial"/>
          <w:sz w:val="24"/>
          <w:szCs w:val="24"/>
        </w:rPr>
        <w:t xml:space="preserve"> - </w:t>
      </w:r>
      <w:r w:rsidRPr="00EA6B40">
        <w:rPr>
          <w:rFonts w:ascii="Arial" w:hAnsi="Arial" w:cs="Arial"/>
          <w:b/>
          <w:sz w:val="24"/>
          <w:szCs w:val="24"/>
        </w:rPr>
        <w:t xml:space="preserve">31 </w:t>
      </w:r>
      <w:r w:rsidR="00467C55" w:rsidRPr="00EA6B40">
        <w:rPr>
          <w:rFonts w:ascii="Arial" w:hAnsi="Arial" w:cs="Arial"/>
          <w:b/>
          <w:sz w:val="24"/>
          <w:szCs w:val="24"/>
        </w:rPr>
        <w:t xml:space="preserve">(all) </w:t>
      </w:r>
      <w:r w:rsidRPr="00EA6B40">
        <w:rPr>
          <w:rFonts w:ascii="Arial" w:hAnsi="Arial" w:cs="Arial"/>
          <w:b/>
          <w:sz w:val="24"/>
          <w:szCs w:val="24"/>
        </w:rPr>
        <w:t>kings subdued and their land given to Israel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A6B40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EA6B40">
        <w:rPr>
          <w:rFonts w:ascii="Arial" w:hAnsi="Arial" w:cs="Arial"/>
          <w:sz w:val="24"/>
          <w:szCs w:val="24"/>
        </w:rPr>
        <w:t xml:space="preserve">Not a single king ruled in the Land given to Israel at the end of Joshua’s campaigns, only a few remaining Canaanites that were left to individual Israelites and their tribes to eradicate. </w:t>
      </w:r>
      <w:r w:rsidRPr="00E976E1">
        <w:rPr>
          <w:rFonts w:ascii="Arial" w:hAnsi="Arial" w:cs="Arial"/>
          <w:sz w:val="24"/>
          <w:szCs w:val="24"/>
        </w:rPr>
        <w:t>Prefigures the destruction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of all opposition to divine rule and the dissolution of all nations</w:t>
      </w:r>
      <w:r w:rsidR="00EA6B40">
        <w:rPr>
          <w:rFonts w:ascii="Arial" w:hAnsi="Arial" w:cs="Arial"/>
          <w:sz w:val="24"/>
          <w:szCs w:val="24"/>
        </w:rPr>
        <w:t xml:space="preserve"> and their complete absorption into Israel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0A2771">
        <w:rPr>
          <w:rFonts w:ascii="Arial" w:hAnsi="Arial" w:cs="Arial"/>
          <w:sz w:val="24"/>
          <w:szCs w:val="24"/>
        </w:rPr>
        <w:t>–</w:t>
      </w:r>
      <w:r w:rsidRPr="00E976E1">
        <w:rPr>
          <w:rFonts w:ascii="Arial" w:hAnsi="Arial" w:cs="Arial"/>
          <w:sz w:val="24"/>
          <w:szCs w:val="24"/>
        </w:rPr>
        <w:t xml:space="preserve"> </w:t>
      </w:r>
      <w:r w:rsidR="000A2771">
        <w:rPr>
          <w:rFonts w:ascii="Arial" w:hAnsi="Arial" w:cs="Arial"/>
          <w:sz w:val="24"/>
          <w:szCs w:val="24"/>
        </w:rPr>
        <w:t>Beyond the Millennium when God is all and in all o</w:t>
      </w:r>
      <w:r w:rsidRPr="00E976E1">
        <w:rPr>
          <w:rFonts w:ascii="Arial" w:hAnsi="Arial" w:cs="Arial"/>
          <w:sz w:val="24"/>
          <w:szCs w:val="24"/>
        </w:rPr>
        <w:t>nly Israel</w:t>
      </w:r>
      <w:r w:rsidR="0074192A" w:rsidRPr="00E976E1">
        <w:rPr>
          <w:rFonts w:ascii="Arial" w:hAnsi="Arial" w:cs="Arial"/>
          <w:sz w:val="24"/>
          <w:szCs w:val="24"/>
        </w:rPr>
        <w:t xml:space="preserve"> </w:t>
      </w:r>
      <w:r w:rsidRPr="00E976E1">
        <w:rPr>
          <w:rFonts w:ascii="Arial" w:hAnsi="Arial" w:cs="Arial"/>
          <w:sz w:val="24"/>
          <w:szCs w:val="24"/>
        </w:rPr>
        <w:t>remains</w:t>
      </w:r>
      <w:r w:rsidR="00467C55">
        <w:rPr>
          <w:rFonts w:ascii="Arial" w:hAnsi="Arial" w:cs="Arial"/>
          <w:sz w:val="24"/>
          <w:szCs w:val="24"/>
        </w:rPr>
        <w:t xml:space="preserve"> as a nation in the earth</w:t>
      </w:r>
      <w:r w:rsidR="00EA6B40">
        <w:rPr>
          <w:rFonts w:ascii="Arial" w:hAnsi="Arial" w:cs="Arial"/>
          <w:sz w:val="24"/>
          <w:szCs w:val="24"/>
        </w:rPr>
        <w:t xml:space="preserve"> – Rev. 21:1 - fulfilling Jer. 30:11; 46:28 and </w:t>
      </w:r>
      <w:r w:rsidR="00E144B3">
        <w:rPr>
          <w:rFonts w:ascii="Arial" w:hAnsi="Arial" w:cs="Arial"/>
          <w:sz w:val="24"/>
          <w:szCs w:val="24"/>
        </w:rPr>
        <w:t xml:space="preserve">was </w:t>
      </w:r>
      <w:r w:rsidR="00EA6B40">
        <w:rPr>
          <w:rFonts w:ascii="Arial" w:hAnsi="Arial" w:cs="Arial"/>
          <w:sz w:val="24"/>
          <w:szCs w:val="24"/>
        </w:rPr>
        <w:t>foreshadowed in the 8</w:t>
      </w:r>
      <w:r w:rsidR="00EA6B40" w:rsidRPr="00EA6B40">
        <w:rPr>
          <w:rFonts w:ascii="Arial" w:hAnsi="Arial" w:cs="Arial"/>
          <w:sz w:val="24"/>
          <w:szCs w:val="24"/>
          <w:vertAlign w:val="superscript"/>
        </w:rPr>
        <w:t>th</w:t>
      </w:r>
      <w:r w:rsidR="00EA6B40">
        <w:rPr>
          <w:rFonts w:ascii="Arial" w:hAnsi="Arial" w:cs="Arial"/>
          <w:sz w:val="24"/>
          <w:szCs w:val="24"/>
        </w:rPr>
        <w:t xml:space="preserve"> day of the feast of Tabernacles when only one bullock was offered</w:t>
      </w:r>
      <w:r w:rsidR="00E144B3">
        <w:rPr>
          <w:rFonts w:ascii="Arial" w:hAnsi="Arial" w:cs="Arial"/>
          <w:sz w:val="24"/>
          <w:szCs w:val="24"/>
        </w:rPr>
        <w:t xml:space="preserve"> (Num. 29:35-36)</w:t>
      </w:r>
      <w:r w:rsidR="00EA6B40">
        <w:rPr>
          <w:rFonts w:ascii="Arial" w:hAnsi="Arial" w:cs="Arial"/>
          <w:sz w:val="24"/>
          <w:szCs w:val="24"/>
        </w:rPr>
        <w:t xml:space="preserve">. Over the </w:t>
      </w:r>
      <w:r w:rsidR="000A2771">
        <w:rPr>
          <w:rFonts w:ascii="Arial" w:hAnsi="Arial" w:cs="Arial"/>
          <w:sz w:val="24"/>
          <w:szCs w:val="24"/>
        </w:rPr>
        <w:t xml:space="preserve">previous </w:t>
      </w:r>
      <w:r w:rsidR="00EA6B40">
        <w:rPr>
          <w:rFonts w:ascii="Arial" w:hAnsi="Arial" w:cs="Arial"/>
          <w:sz w:val="24"/>
          <w:szCs w:val="24"/>
        </w:rPr>
        <w:t>7 days of the feast 70 bullocks were offered in descending order from 13 on day one to 7 on day 7 = 70 (the number of the nations – Gen. 10; Deut. 32:8; Gen. 46:27).</w:t>
      </w:r>
      <w:r w:rsidR="00E144B3">
        <w:rPr>
          <w:rFonts w:ascii="Arial" w:hAnsi="Arial" w:cs="Arial"/>
          <w:sz w:val="24"/>
          <w:szCs w:val="24"/>
        </w:rPr>
        <w:t xml:space="preserve"> All nations to </w:t>
      </w:r>
      <w:proofErr w:type="gramStart"/>
      <w:r w:rsidR="00E144B3">
        <w:rPr>
          <w:rFonts w:ascii="Arial" w:hAnsi="Arial" w:cs="Arial"/>
          <w:sz w:val="24"/>
          <w:szCs w:val="24"/>
        </w:rPr>
        <w:t>incorporated</w:t>
      </w:r>
      <w:proofErr w:type="gramEnd"/>
      <w:r w:rsidR="00E144B3">
        <w:rPr>
          <w:rFonts w:ascii="Arial" w:hAnsi="Arial" w:cs="Arial"/>
          <w:sz w:val="24"/>
          <w:szCs w:val="24"/>
        </w:rPr>
        <w:t xml:space="preserve"> into one – Israel.</w:t>
      </w:r>
    </w:p>
    <w:p w:rsidR="000A2771" w:rsidRDefault="000A2771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0A2771" w:rsidRDefault="000A2771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book of Joshua is therefore not merely a historical record of the conquering of Canaan, but more importantly a prophecy of the work of Christ in establishing the Kingdom of God</w:t>
      </w:r>
      <w:r w:rsidR="00B30409">
        <w:rPr>
          <w:rFonts w:ascii="Arial" w:hAnsi="Arial" w:cs="Arial"/>
          <w:sz w:val="24"/>
          <w:szCs w:val="24"/>
        </w:rPr>
        <w:t xml:space="preserve"> and finally destroying the power of the serpent that God might be all and in all and that only one nation might exist on earth – the nation promised to Abraham – “I will make of thee a great nation” – Gen. 12:2</w:t>
      </w:r>
      <w:r w:rsidR="008E30C0">
        <w:rPr>
          <w:rFonts w:ascii="Arial" w:hAnsi="Arial" w:cs="Arial"/>
          <w:sz w:val="24"/>
          <w:szCs w:val="24"/>
        </w:rPr>
        <w:t xml:space="preserve"> (the first of 7 clauses in the first of 7 promises made to him)</w:t>
      </w:r>
      <w:r>
        <w:rPr>
          <w:rFonts w:ascii="Arial" w:hAnsi="Arial" w:cs="Arial"/>
          <w:sz w:val="24"/>
          <w:szCs w:val="24"/>
        </w:rPr>
        <w:t>.</w:t>
      </w:r>
    </w:p>
    <w:p w:rsidR="008E30C0" w:rsidRDefault="008E30C0" w:rsidP="00EE1C89">
      <w:pPr>
        <w:pStyle w:val="PlainText"/>
        <w:ind w:left="426"/>
        <w:jc w:val="both"/>
        <w:rPr>
          <w:rFonts w:ascii="Arial" w:hAnsi="Arial" w:cs="Arial"/>
          <w:sz w:val="24"/>
          <w:szCs w:val="24"/>
        </w:rPr>
      </w:pPr>
    </w:p>
    <w:p w:rsidR="008E30C0" w:rsidRDefault="008E30C0" w:rsidP="00EE1C89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Pr="008E30C0">
        <w:rPr>
          <w:rFonts w:ascii="Arial" w:hAnsi="Arial" w:cs="Arial"/>
          <w:b/>
          <w:sz w:val="22"/>
          <w:szCs w:val="22"/>
        </w:rPr>
        <w:t>There failed not ought of any good thing which the LORD had spoken unto the house of Israel; all came to pass.</w:t>
      </w:r>
      <w:r>
        <w:rPr>
          <w:rFonts w:ascii="Arial" w:hAnsi="Arial" w:cs="Arial"/>
          <w:b/>
          <w:sz w:val="22"/>
          <w:szCs w:val="22"/>
        </w:rPr>
        <w:t>”</w:t>
      </w:r>
      <w:r w:rsidRPr="008E30C0">
        <w:rPr>
          <w:rFonts w:ascii="Arial" w:hAnsi="Arial" w:cs="Arial"/>
          <w:b/>
          <w:sz w:val="22"/>
          <w:szCs w:val="22"/>
        </w:rPr>
        <w:t xml:space="preserve"> – Josh. 21:45</w:t>
      </w:r>
    </w:p>
    <w:p w:rsidR="0053705D" w:rsidRDefault="0053705D" w:rsidP="00EE1C89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sz w:val="22"/>
          <w:szCs w:val="22"/>
        </w:rPr>
      </w:pPr>
    </w:p>
    <w:p w:rsidR="0053705D" w:rsidRDefault="0053705D" w:rsidP="0053705D">
      <w:pPr>
        <w:autoSpaceDE w:val="0"/>
        <w:autoSpaceDN w:val="0"/>
        <w:adjustRightInd w:val="0"/>
        <w:ind w:left="426"/>
        <w:rPr>
          <w:rFonts w:ascii="Arial" w:hAnsi="Arial" w:cs="Arial"/>
          <w:b/>
          <w:sz w:val="18"/>
          <w:szCs w:val="18"/>
        </w:rPr>
      </w:pPr>
    </w:p>
    <w:p w:rsidR="0053705D" w:rsidRPr="0053705D" w:rsidRDefault="0053705D" w:rsidP="0053705D">
      <w:pPr>
        <w:autoSpaceDE w:val="0"/>
        <w:autoSpaceDN w:val="0"/>
        <w:adjustRightInd w:val="0"/>
        <w:ind w:left="426"/>
        <w:rPr>
          <w:rFonts w:ascii="Arial" w:hAnsi="Arial" w:cs="Arial"/>
          <w:sz w:val="18"/>
          <w:szCs w:val="18"/>
        </w:rPr>
      </w:pPr>
      <w:r w:rsidRPr="0053705D">
        <w:rPr>
          <w:rFonts w:ascii="Arial" w:hAnsi="Arial" w:cs="Arial"/>
          <w:sz w:val="18"/>
          <w:szCs w:val="18"/>
        </w:rPr>
        <w:t>NB. It is recommenced that you check each Scriptural reference and compare the context – economy has been used</w:t>
      </w:r>
      <w:r>
        <w:rPr>
          <w:rFonts w:ascii="Arial" w:hAnsi="Arial" w:cs="Arial"/>
          <w:sz w:val="18"/>
          <w:szCs w:val="18"/>
        </w:rPr>
        <w:t xml:space="preserve"> in selecting references</w:t>
      </w:r>
      <w:r w:rsidRPr="0053705D">
        <w:rPr>
          <w:rFonts w:ascii="Arial" w:hAnsi="Arial" w:cs="Arial"/>
          <w:sz w:val="18"/>
          <w:szCs w:val="18"/>
        </w:rPr>
        <w:t xml:space="preserve"> – no passage is quoted without purpose.</w:t>
      </w:r>
    </w:p>
    <w:sectPr w:rsidR="0053705D" w:rsidRPr="0053705D" w:rsidSect="00EE1C8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DD3"/>
    <w:rsid w:val="00086514"/>
    <w:rsid w:val="000A243C"/>
    <w:rsid w:val="000A2771"/>
    <w:rsid w:val="001506B9"/>
    <w:rsid w:val="00156BF5"/>
    <w:rsid w:val="002D5CE6"/>
    <w:rsid w:val="003038B1"/>
    <w:rsid w:val="00403B4E"/>
    <w:rsid w:val="00437573"/>
    <w:rsid w:val="00462B51"/>
    <w:rsid w:val="00467C55"/>
    <w:rsid w:val="00533ADD"/>
    <w:rsid w:val="0053705D"/>
    <w:rsid w:val="00567487"/>
    <w:rsid w:val="005B478E"/>
    <w:rsid w:val="005C22A4"/>
    <w:rsid w:val="0074192A"/>
    <w:rsid w:val="00742DCB"/>
    <w:rsid w:val="00747261"/>
    <w:rsid w:val="007A367E"/>
    <w:rsid w:val="007A5697"/>
    <w:rsid w:val="008B7851"/>
    <w:rsid w:val="008E30C0"/>
    <w:rsid w:val="008F5C86"/>
    <w:rsid w:val="009957E0"/>
    <w:rsid w:val="009B4963"/>
    <w:rsid w:val="009F15EF"/>
    <w:rsid w:val="00A069B8"/>
    <w:rsid w:val="00A551B0"/>
    <w:rsid w:val="00A82F75"/>
    <w:rsid w:val="00B23590"/>
    <w:rsid w:val="00B30409"/>
    <w:rsid w:val="00B73A9F"/>
    <w:rsid w:val="00C051B1"/>
    <w:rsid w:val="00D01EB9"/>
    <w:rsid w:val="00D85B64"/>
    <w:rsid w:val="00DF2DD3"/>
    <w:rsid w:val="00E02F50"/>
    <w:rsid w:val="00E144B3"/>
    <w:rsid w:val="00E42893"/>
    <w:rsid w:val="00E91EC1"/>
    <w:rsid w:val="00E976E1"/>
    <w:rsid w:val="00EA6B40"/>
    <w:rsid w:val="00EB0EB7"/>
    <w:rsid w:val="00EC2E23"/>
    <w:rsid w:val="00EC4431"/>
    <w:rsid w:val="00ED28B1"/>
    <w:rsid w:val="00EE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8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B4963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2D5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and the Little Open Scroll</vt:lpstr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and the Little Open Scroll</dc:title>
  <dc:creator>Jim Cowie</dc:creator>
  <cp:lastModifiedBy>Jim Cowie</cp:lastModifiedBy>
  <cp:revision>17</cp:revision>
  <dcterms:created xsi:type="dcterms:W3CDTF">2012-07-19T20:39:00Z</dcterms:created>
  <dcterms:modified xsi:type="dcterms:W3CDTF">2012-07-20T19:07:00Z</dcterms:modified>
</cp:coreProperties>
</file>